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66"/>
        <w:gridCol w:w="2256"/>
      </w:tblGrid>
      <w:tr w:rsidR="00E4102D" w:rsidRPr="0027014C" w:rsidTr="00016EE8">
        <w:trPr>
          <w:jc w:val="center"/>
        </w:trPr>
        <w:tc>
          <w:tcPr>
            <w:tcW w:w="3166" w:type="dxa"/>
            <w:shd w:val="clear" w:color="auto" w:fill="auto"/>
          </w:tcPr>
          <w:p w:rsidR="00E4102D" w:rsidRPr="0027014C" w:rsidRDefault="008D59D8" w:rsidP="00016EE8">
            <w:pPr>
              <w:jc w:val="right"/>
              <w:rPr>
                <w:b/>
              </w:rPr>
            </w:pPr>
            <w:r w:rsidRPr="0027014C">
              <w:rPr>
                <w:b/>
                <w:spacing w:val="20"/>
              </w:rPr>
              <w:t>ДОГОВОР</w:t>
            </w:r>
            <w:r w:rsidRPr="0027014C">
              <w:rPr>
                <w:b/>
              </w:rPr>
              <w:t xml:space="preserve"> </w:t>
            </w:r>
          </w:p>
        </w:tc>
        <w:tc>
          <w:tcPr>
            <w:tcW w:w="2256" w:type="dxa"/>
            <w:shd w:val="clear" w:color="auto" w:fill="auto"/>
          </w:tcPr>
          <w:p w:rsidR="00E4102D" w:rsidRPr="0027014C" w:rsidRDefault="00016EE8" w:rsidP="00781BE6">
            <w:pPr>
              <w:rPr>
                <w:b/>
              </w:rPr>
            </w:pPr>
            <w:r w:rsidRPr="0027014C">
              <w:rPr>
                <w:b/>
              </w:rPr>
              <w:t xml:space="preserve">№ 20ФИ - </w:t>
            </w:r>
          </w:p>
        </w:tc>
      </w:tr>
    </w:tbl>
    <w:p w:rsidR="00016EE8" w:rsidRPr="0027014C" w:rsidRDefault="00F560FE" w:rsidP="00016EE8">
      <w:pPr>
        <w:jc w:val="center"/>
        <w:rPr>
          <w:b/>
        </w:rPr>
      </w:pPr>
      <w:r w:rsidRPr="0027014C">
        <w:rPr>
          <w:b/>
        </w:rPr>
        <w:t>о</w:t>
      </w:r>
      <w:r w:rsidR="009662E8" w:rsidRPr="0027014C">
        <w:rPr>
          <w:b/>
        </w:rPr>
        <w:t xml:space="preserve">б образовании </w:t>
      </w:r>
      <w:r w:rsidR="00C66C5D" w:rsidRPr="0027014C">
        <w:rPr>
          <w:b/>
        </w:rPr>
        <w:t xml:space="preserve">на </w:t>
      </w:r>
      <w:proofErr w:type="gramStart"/>
      <w:r w:rsidR="00C66C5D" w:rsidRPr="0027014C">
        <w:rPr>
          <w:b/>
        </w:rPr>
        <w:t>обучение</w:t>
      </w:r>
      <w:r w:rsidR="009662E8" w:rsidRPr="0027014C">
        <w:rPr>
          <w:b/>
        </w:rPr>
        <w:t xml:space="preserve"> по</w:t>
      </w:r>
      <w:proofErr w:type="gramEnd"/>
      <w:r w:rsidR="009662E8" w:rsidRPr="0027014C">
        <w:rPr>
          <w:b/>
        </w:rPr>
        <w:t xml:space="preserve"> образовательной программе высшего образования </w:t>
      </w:r>
    </w:p>
    <w:p w:rsidR="00C66C5D" w:rsidRDefault="009662E8" w:rsidP="00016EE8">
      <w:pPr>
        <w:jc w:val="center"/>
        <w:rPr>
          <w:b/>
        </w:rPr>
      </w:pPr>
      <w:r w:rsidRPr="0027014C">
        <w:rPr>
          <w:b/>
        </w:rPr>
        <w:t>(об оказании</w:t>
      </w:r>
      <w:r w:rsidR="00016EE8" w:rsidRPr="0027014C">
        <w:rPr>
          <w:b/>
        </w:rPr>
        <w:t xml:space="preserve"> </w:t>
      </w:r>
      <w:r w:rsidRPr="0027014C">
        <w:rPr>
          <w:b/>
        </w:rPr>
        <w:t>платных образовательных услуг)</w:t>
      </w:r>
      <w:r w:rsidR="00823CCD" w:rsidRPr="0027014C">
        <w:rPr>
          <w:b/>
        </w:rPr>
        <w:t xml:space="preserve"> </w:t>
      </w:r>
    </w:p>
    <w:p w:rsidR="00802CBD" w:rsidRPr="0027014C" w:rsidRDefault="00802CBD" w:rsidP="00016EE8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2"/>
        <w:gridCol w:w="1254"/>
        <w:gridCol w:w="766"/>
        <w:gridCol w:w="711"/>
        <w:gridCol w:w="766"/>
        <w:gridCol w:w="1328"/>
        <w:gridCol w:w="1597"/>
      </w:tblGrid>
      <w:tr w:rsidR="00016EE8" w:rsidRPr="0027014C" w:rsidTr="00F0766E">
        <w:tc>
          <w:tcPr>
            <w:tcW w:w="3432" w:type="dxa"/>
            <w:shd w:val="clear" w:color="auto" w:fill="auto"/>
          </w:tcPr>
          <w:p w:rsidR="00E4102D" w:rsidRPr="0027014C" w:rsidRDefault="00E4102D" w:rsidP="00781BE6">
            <w:pPr>
              <w:rPr>
                <w:b/>
              </w:rPr>
            </w:pPr>
            <w:r w:rsidRPr="0027014C">
              <w:rPr>
                <w:b/>
              </w:rPr>
              <w:t>г. Москва</w:t>
            </w:r>
          </w:p>
        </w:tc>
        <w:tc>
          <w:tcPr>
            <w:tcW w:w="1254" w:type="dxa"/>
            <w:shd w:val="clear" w:color="auto" w:fill="auto"/>
          </w:tcPr>
          <w:p w:rsidR="00E4102D" w:rsidRPr="0027014C" w:rsidRDefault="00E4102D" w:rsidP="00781BE6">
            <w:pPr>
              <w:jc w:val="right"/>
              <w:rPr>
                <w:b/>
              </w:rPr>
            </w:pPr>
          </w:p>
        </w:tc>
        <w:tc>
          <w:tcPr>
            <w:tcW w:w="766" w:type="dxa"/>
            <w:shd w:val="clear" w:color="auto" w:fill="auto"/>
          </w:tcPr>
          <w:p w:rsidR="00E4102D" w:rsidRPr="0027014C" w:rsidRDefault="00E4102D" w:rsidP="00781BE6">
            <w:pPr>
              <w:jc w:val="right"/>
              <w:rPr>
                <w:b/>
              </w:rPr>
            </w:pPr>
            <w:r w:rsidRPr="0027014C">
              <w:rPr>
                <w:b/>
              </w:rPr>
              <w:t>«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E4102D" w:rsidRPr="0027014C" w:rsidRDefault="00E4102D" w:rsidP="00781BE6">
            <w:pPr>
              <w:jc w:val="right"/>
              <w:rPr>
                <w:b/>
              </w:rPr>
            </w:pPr>
          </w:p>
        </w:tc>
        <w:tc>
          <w:tcPr>
            <w:tcW w:w="766" w:type="dxa"/>
            <w:shd w:val="clear" w:color="auto" w:fill="auto"/>
          </w:tcPr>
          <w:p w:rsidR="00E4102D" w:rsidRPr="0027014C" w:rsidRDefault="00E4102D" w:rsidP="00781BE6">
            <w:pPr>
              <w:rPr>
                <w:b/>
              </w:rPr>
            </w:pPr>
            <w:r w:rsidRPr="0027014C">
              <w:rPr>
                <w:b/>
              </w:rPr>
              <w:t>»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</w:tcPr>
          <w:p w:rsidR="00E4102D" w:rsidRPr="0027014C" w:rsidRDefault="00E4102D" w:rsidP="00781BE6">
            <w:pPr>
              <w:jc w:val="right"/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:rsidR="00802CBD" w:rsidRPr="0027014C" w:rsidRDefault="009252AE" w:rsidP="00781BE6">
            <w:pPr>
              <w:rPr>
                <w:b/>
              </w:rPr>
            </w:pPr>
            <w:r w:rsidRPr="0027014C">
              <w:rPr>
                <w:b/>
              </w:rPr>
              <w:t>2020</w:t>
            </w:r>
            <w:r w:rsidR="00E4102D" w:rsidRPr="0027014C">
              <w:rPr>
                <w:b/>
              </w:rPr>
              <w:t xml:space="preserve"> г.</w:t>
            </w:r>
          </w:p>
        </w:tc>
      </w:tr>
      <w:tr w:rsidR="00D77C09" w:rsidRPr="0027014C" w:rsidTr="000F5AA4">
        <w:tc>
          <w:tcPr>
            <w:tcW w:w="9854" w:type="dxa"/>
            <w:gridSpan w:val="7"/>
            <w:shd w:val="clear" w:color="auto" w:fill="auto"/>
          </w:tcPr>
          <w:p w:rsidR="001D4C29" w:rsidRDefault="001D4C29" w:rsidP="000F5AA4">
            <w:pPr>
              <w:jc w:val="both"/>
            </w:pPr>
          </w:p>
          <w:p w:rsidR="00D77C09" w:rsidRPr="0027014C" w:rsidRDefault="00F17D2B" w:rsidP="000F5AA4">
            <w:pPr>
              <w:jc w:val="both"/>
            </w:pPr>
            <w:proofErr w:type="gramStart"/>
            <w:r w:rsidRPr="0027014C">
              <w:t>Федеральное государственное бюджетное образовательное учреждение высшего образования «Академия акварели и изящных искусств Сергея Андрияки»</w:t>
            </w:r>
            <w:r w:rsidR="009F3C7E" w:rsidRPr="0027014C">
              <w:t xml:space="preserve"> (Академия акварели и изящных искусств)</w:t>
            </w:r>
            <w:r w:rsidRPr="0027014C">
              <w:t xml:space="preserve">, </w:t>
            </w:r>
            <w:r w:rsidR="008D6D06" w:rsidRPr="0027014C">
              <w:t>именуемое в дальнейшем «ИСПОЛНИТЕЛЬ/АКАДЕМИЯ»</w:t>
            </w:r>
            <w:r w:rsidRPr="0027014C">
              <w:t xml:space="preserve">, имеющее Лицензию на </w:t>
            </w:r>
            <w:r w:rsidR="00036230" w:rsidRPr="0027014C">
              <w:t xml:space="preserve">осуществление </w:t>
            </w:r>
            <w:r w:rsidRPr="0027014C">
              <w:t xml:space="preserve"> образовательной деятельности</w:t>
            </w:r>
            <w:r w:rsidR="00E80BE8" w:rsidRPr="0027014C">
              <w:t xml:space="preserve"> </w:t>
            </w:r>
            <w:r w:rsidRPr="0027014C">
              <w:t>№</w:t>
            </w:r>
            <w:r w:rsidR="00422689" w:rsidRPr="0027014C">
              <w:t> </w:t>
            </w:r>
            <w:r w:rsidRPr="0027014C">
              <w:t>1386 от 14</w:t>
            </w:r>
            <w:r w:rsidR="00E4102D" w:rsidRPr="0027014C">
              <w:t xml:space="preserve"> апреля </w:t>
            </w:r>
            <w:r w:rsidRPr="0027014C">
              <w:t>2015</w:t>
            </w:r>
            <w:r w:rsidR="00E4102D" w:rsidRPr="0027014C">
              <w:t xml:space="preserve"> г.</w:t>
            </w:r>
            <w:r w:rsidRPr="0027014C">
              <w:t>, выданн</w:t>
            </w:r>
            <w:r w:rsidR="008D6D06" w:rsidRPr="0027014C">
              <w:t>ую</w:t>
            </w:r>
            <w:r w:rsidRPr="0027014C">
              <w:t xml:space="preserve"> Федеральной службой по надзору в сфере образования и науки,</w:t>
            </w:r>
            <w:r w:rsidR="00E80BE8" w:rsidRPr="0027014C">
              <w:t xml:space="preserve"> Свидетельство о государственной аккредитации №1761 от 16 марта 2016 г.. выданно</w:t>
            </w:r>
            <w:r w:rsidR="008D6D06" w:rsidRPr="0027014C">
              <w:t>е</w:t>
            </w:r>
            <w:r w:rsidR="00E80BE8" w:rsidRPr="0027014C">
              <w:t xml:space="preserve"> Федеральной службой по</w:t>
            </w:r>
            <w:proofErr w:type="gramEnd"/>
            <w:r w:rsidR="00E80BE8" w:rsidRPr="0027014C">
              <w:t xml:space="preserve"> надзору в сфере образования и науки, срок действия до </w:t>
            </w:r>
            <w:r w:rsidR="009252AE" w:rsidRPr="0027014C">
              <w:t xml:space="preserve"> 11.04.20</w:t>
            </w:r>
            <w:r w:rsidR="00823CCD" w:rsidRPr="0027014C">
              <w:t>21</w:t>
            </w:r>
            <w:r w:rsidR="00E80BE8" w:rsidRPr="0027014C">
              <w:t>г.</w:t>
            </w:r>
            <w:r w:rsidR="00D870AE" w:rsidRPr="0027014C">
              <w:t xml:space="preserve"> (Распоряжение </w:t>
            </w:r>
            <w:proofErr w:type="spellStart"/>
            <w:r w:rsidR="00D870AE" w:rsidRPr="0027014C">
              <w:t>Рособрнадзора</w:t>
            </w:r>
            <w:proofErr w:type="spellEnd"/>
            <w:r w:rsidR="00D870AE" w:rsidRPr="0027014C">
              <w:t xml:space="preserve"> «О продлении действия разрешений и иных особенностях в отношении  разрешений деятельности в 2020г» от 09.04.20 № 453-06)</w:t>
            </w:r>
            <w:r w:rsidR="00E80BE8" w:rsidRPr="0027014C">
              <w:t>,</w:t>
            </w:r>
            <w:r w:rsidRPr="0027014C">
              <w:t xml:space="preserve"> в лице проректора </w:t>
            </w:r>
            <w:r w:rsidR="00601971" w:rsidRPr="0027014C">
              <w:t>Романова Владимира Юрьевича</w:t>
            </w:r>
            <w:r w:rsidRPr="0027014C">
              <w:t xml:space="preserve">, действующего на основании доверенности </w:t>
            </w:r>
            <w:r w:rsidR="00823CCD" w:rsidRPr="0027014C">
              <w:t xml:space="preserve"> </w:t>
            </w:r>
            <w:r w:rsidR="002551D1" w:rsidRPr="0027014C">
              <w:t xml:space="preserve"> №</w:t>
            </w:r>
            <w:r w:rsidR="00422689" w:rsidRPr="0027014C">
              <w:t> </w:t>
            </w:r>
            <w:r w:rsidR="00601971" w:rsidRPr="0027014C">
              <w:t xml:space="preserve">23 </w:t>
            </w:r>
            <w:r w:rsidR="00823CCD" w:rsidRPr="0027014C">
              <w:t xml:space="preserve">от </w:t>
            </w:r>
            <w:r w:rsidR="00601971" w:rsidRPr="0027014C">
              <w:t xml:space="preserve">01 августа 2020 </w:t>
            </w:r>
            <w:r w:rsidR="00823CCD" w:rsidRPr="0027014C">
              <w:t>г.</w:t>
            </w:r>
            <w:r w:rsidRPr="0027014C">
              <w:t>,</w:t>
            </w:r>
            <w:r w:rsidR="002C1B33" w:rsidRPr="0027014C">
              <w:t xml:space="preserve"> и</w:t>
            </w:r>
            <w:r w:rsidR="006453A3" w:rsidRPr="0027014C">
              <w:t xml:space="preserve"> </w:t>
            </w:r>
            <w:r w:rsidR="00F0766E" w:rsidRPr="0027014C">
              <w:t xml:space="preserve"> </w:t>
            </w:r>
          </w:p>
          <w:p w:rsidR="000F5AA4" w:rsidRPr="0027014C" w:rsidRDefault="000F5AA4" w:rsidP="000F5AA4">
            <w:pPr>
              <w:jc w:val="both"/>
            </w:pPr>
          </w:p>
          <w:p w:rsidR="006453A3" w:rsidRPr="0027014C" w:rsidRDefault="000F5AA4" w:rsidP="006453A3">
            <w:pPr>
              <w:jc w:val="both"/>
            </w:pPr>
            <w:r w:rsidRPr="0027014C">
              <w:t>_________________________________________________________</w:t>
            </w:r>
            <w:r w:rsidR="00016EE8" w:rsidRPr="0027014C">
              <w:t>_____________________</w:t>
            </w:r>
            <w:r w:rsidRPr="0027014C">
              <w:t>_</w:t>
            </w:r>
          </w:p>
          <w:p w:rsidR="000F5AA4" w:rsidRPr="0027014C" w:rsidRDefault="000F5AA4" w:rsidP="00F0766E">
            <w:pPr>
              <w:jc w:val="center"/>
            </w:pPr>
            <w:r w:rsidRPr="0027014C">
              <w:rPr>
                <w:i/>
                <w:sz w:val="16"/>
              </w:rPr>
              <w:t xml:space="preserve">(фамилия, имя, отчество (при наличии) </w:t>
            </w:r>
            <w:r w:rsidR="00F0766E" w:rsidRPr="0027014C">
              <w:rPr>
                <w:i/>
                <w:sz w:val="16"/>
              </w:rPr>
              <w:t xml:space="preserve"> </w:t>
            </w:r>
            <w:r w:rsidRPr="0027014C">
              <w:rPr>
                <w:i/>
                <w:sz w:val="16"/>
              </w:rPr>
              <w:t xml:space="preserve"> ЗАКАЗЧИКА</w:t>
            </w:r>
            <w:r w:rsidR="00F0766E" w:rsidRPr="0027014C">
              <w:rPr>
                <w:i/>
                <w:sz w:val="16"/>
              </w:rPr>
              <w:t>,</w:t>
            </w:r>
            <w:r w:rsidR="00F0766E" w:rsidRPr="0027014C">
              <w:rPr>
                <w:i/>
                <w:sz w:val="16"/>
                <w:szCs w:val="16"/>
              </w:rPr>
              <w:t xml:space="preserve"> зачисляемого на обучение</w:t>
            </w:r>
            <w:r w:rsidRPr="0027014C">
              <w:rPr>
                <w:i/>
                <w:sz w:val="16"/>
                <w:szCs w:val="16"/>
              </w:rPr>
              <w:t>)</w:t>
            </w:r>
          </w:p>
          <w:p w:rsidR="006453A3" w:rsidRPr="0027014C" w:rsidRDefault="006453A3" w:rsidP="001D4C29"/>
        </w:tc>
      </w:tr>
    </w:tbl>
    <w:p w:rsidR="00610B68" w:rsidRDefault="00F0766E" w:rsidP="00610B68">
      <w:pPr>
        <w:spacing w:line="240" w:lineRule="atLeast"/>
        <w:jc w:val="both"/>
      </w:pPr>
      <w:r w:rsidRPr="0027014C">
        <w:t>именуемый в дальнейшем «ЗАКАЗЧИК/ОБУЧАЮЩИЙСЯ»</w:t>
      </w:r>
      <w:r w:rsidR="000F5AA4" w:rsidRPr="0027014C">
        <w:t>,</w:t>
      </w:r>
      <w:r w:rsidR="009A337F" w:rsidRPr="0027014C">
        <w:t xml:space="preserve"> совместно именуемы</w:t>
      </w:r>
      <w:r w:rsidR="008D59D8" w:rsidRPr="0027014C">
        <w:t>е</w:t>
      </w:r>
      <w:r w:rsidR="009A337F" w:rsidRPr="0027014C">
        <w:t xml:space="preserve"> Стороны, заключили настоящий Договор (далее </w:t>
      </w:r>
      <w:r w:rsidR="008D59D8" w:rsidRPr="0027014C">
        <w:t>–</w:t>
      </w:r>
      <w:r w:rsidR="00FB4A78" w:rsidRPr="0027014C">
        <w:t xml:space="preserve"> </w:t>
      </w:r>
      <w:r w:rsidR="009A337F" w:rsidRPr="0027014C">
        <w:t>Договор) о нижеследующем:</w:t>
      </w:r>
    </w:p>
    <w:p w:rsidR="00802CBD" w:rsidRPr="0027014C" w:rsidRDefault="00802CBD" w:rsidP="00610B68">
      <w:pPr>
        <w:spacing w:line="240" w:lineRule="atLeast"/>
        <w:jc w:val="both"/>
      </w:pPr>
    </w:p>
    <w:p w:rsidR="009A7892" w:rsidRDefault="00833F9A" w:rsidP="0027014C">
      <w:pPr>
        <w:pStyle w:val="af1"/>
        <w:numPr>
          <w:ilvl w:val="0"/>
          <w:numId w:val="7"/>
        </w:numPr>
        <w:spacing w:line="240" w:lineRule="atLeast"/>
        <w:rPr>
          <w:b/>
        </w:rPr>
      </w:pPr>
      <w:r w:rsidRPr="0027014C">
        <w:rPr>
          <w:b/>
        </w:rPr>
        <w:t>ПРЕДМЕТ ДОГОВОРА</w:t>
      </w:r>
    </w:p>
    <w:p w:rsidR="001D4C29" w:rsidRPr="0027014C" w:rsidRDefault="001D4C29" w:rsidP="001D4C29">
      <w:pPr>
        <w:pStyle w:val="af1"/>
        <w:spacing w:line="240" w:lineRule="atLeast"/>
        <w:ind w:left="2771"/>
        <w:rPr>
          <w:b/>
        </w:rPr>
      </w:pPr>
    </w:p>
    <w:p w:rsidR="009D55EC" w:rsidRDefault="00802CBD" w:rsidP="00802CBD">
      <w:pPr>
        <w:jc w:val="both"/>
      </w:pPr>
      <w:r>
        <w:t xml:space="preserve">1.1. </w:t>
      </w:r>
      <w:proofErr w:type="gramStart"/>
      <w:r w:rsidR="00496F1F" w:rsidRPr="0027014C">
        <w:t>ИСПОЛНИТЕЛЬ</w:t>
      </w:r>
      <w:r w:rsidR="000640E2" w:rsidRPr="0027014C">
        <w:t xml:space="preserve"> </w:t>
      </w:r>
      <w:r w:rsidR="009A7892" w:rsidRPr="0027014C">
        <w:t>организует образовательный процесс</w:t>
      </w:r>
      <w:r w:rsidR="009A337F" w:rsidRPr="0027014C">
        <w:t xml:space="preserve"> (далее по тексту</w:t>
      </w:r>
      <w:r w:rsidR="00B4398C" w:rsidRPr="0027014C">
        <w:t xml:space="preserve"> – Обучение)</w:t>
      </w:r>
      <w:r w:rsidR="009A7892" w:rsidRPr="0027014C">
        <w:t xml:space="preserve"> с целью получения </w:t>
      </w:r>
      <w:r w:rsidR="007D027C" w:rsidRPr="0027014C">
        <w:t xml:space="preserve">высшего </w:t>
      </w:r>
      <w:r w:rsidR="009A7892" w:rsidRPr="0027014C">
        <w:t xml:space="preserve">образования </w:t>
      </w:r>
      <w:r w:rsidR="00A049F9" w:rsidRPr="0027014C">
        <w:t>ОБУЧАЮЩИМСЯ</w:t>
      </w:r>
      <w:r w:rsidR="009A7892" w:rsidRPr="0027014C">
        <w:t xml:space="preserve"> в соответствии с действующим законодательством</w:t>
      </w:r>
      <w:r w:rsidR="00422689" w:rsidRPr="0027014C">
        <w:t xml:space="preserve"> </w:t>
      </w:r>
      <w:r w:rsidR="00B4398C" w:rsidRPr="0027014C">
        <w:t xml:space="preserve">РФ </w:t>
      </w:r>
      <w:r w:rsidR="009A7892" w:rsidRPr="0027014C">
        <w:t>в рамках основной образовательной программы</w:t>
      </w:r>
      <w:r w:rsidR="00FB4A78" w:rsidRPr="0027014C">
        <w:t xml:space="preserve"> (далее по тексту – </w:t>
      </w:r>
      <w:r w:rsidR="00253092" w:rsidRPr="0027014C">
        <w:t>ООП)</w:t>
      </w:r>
      <w:r w:rsidR="009A7892" w:rsidRPr="0027014C">
        <w:t xml:space="preserve"> высшего</w:t>
      </w:r>
      <w:r w:rsidR="006A1560" w:rsidRPr="0027014C">
        <w:t xml:space="preserve"> </w:t>
      </w:r>
      <w:r w:rsidR="00253092" w:rsidRPr="0027014C">
        <w:t xml:space="preserve">образования по специальности: </w:t>
      </w:r>
      <w:r w:rsidR="008E7FB8" w:rsidRPr="00802CBD">
        <w:rPr>
          <w:b/>
        </w:rPr>
        <w:t>54.05.05</w:t>
      </w:r>
      <w:r w:rsidR="008D59D8" w:rsidRPr="00802CBD">
        <w:rPr>
          <w:b/>
        </w:rPr>
        <w:t xml:space="preserve"> – </w:t>
      </w:r>
      <w:r w:rsidR="00253092" w:rsidRPr="00802CBD">
        <w:rPr>
          <w:b/>
        </w:rPr>
        <w:t>«Живопись и изящные искусства»</w:t>
      </w:r>
      <w:r w:rsidR="00253092" w:rsidRPr="0027014C">
        <w:t xml:space="preserve"> </w:t>
      </w:r>
      <w:r w:rsidR="009D244E" w:rsidRPr="0027014C">
        <w:t>(далее по тексту</w:t>
      </w:r>
      <w:r w:rsidR="00B4398C" w:rsidRPr="0027014C">
        <w:t xml:space="preserve"> </w:t>
      </w:r>
      <w:r w:rsidR="00605381" w:rsidRPr="0027014C">
        <w:t>–</w:t>
      </w:r>
      <w:r w:rsidR="00B4398C" w:rsidRPr="0027014C">
        <w:t xml:space="preserve"> </w:t>
      </w:r>
      <w:r w:rsidR="009D244E" w:rsidRPr="0027014C">
        <w:t>Программа)</w:t>
      </w:r>
      <w:r w:rsidR="00B244C9" w:rsidRPr="0027014C">
        <w:t xml:space="preserve">, а </w:t>
      </w:r>
      <w:r w:rsidR="007D7505" w:rsidRPr="0027014C">
        <w:t>ЗАКАЗЧИК</w:t>
      </w:r>
      <w:r w:rsidR="00B244C9" w:rsidRPr="0027014C">
        <w:t xml:space="preserve">, </w:t>
      </w:r>
      <w:r w:rsidR="00823CCD" w:rsidRPr="0027014C">
        <w:t xml:space="preserve"> обязуется произвести оплату </w:t>
      </w:r>
      <w:r w:rsidR="00B244C9" w:rsidRPr="0027014C">
        <w:t>обучения</w:t>
      </w:r>
      <w:r w:rsidR="009D244E" w:rsidRPr="0027014C">
        <w:t xml:space="preserve"> на условиях настоящего Договора.</w:t>
      </w:r>
      <w:proofErr w:type="gramEnd"/>
    </w:p>
    <w:p w:rsidR="00802CBD" w:rsidRPr="0027014C" w:rsidRDefault="00802CBD" w:rsidP="00802CBD">
      <w:pPr>
        <w:pStyle w:val="af1"/>
        <w:ind w:left="3656"/>
        <w:jc w:val="both"/>
      </w:pPr>
    </w:p>
    <w:p w:rsidR="0088245C" w:rsidRPr="001D4C29" w:rsidRDefault="00833F9A" w:rsidP="0027014C">
      <w:pPr>
        <w:pStyle w:val="af1"/>
        <w:numPr>
          <w:ilvl w:val="0"/>
          <w:numId w:val="7"/>
        </w:numPr>
        <w:spacing w:line="240" w:lineRule="atLeast"/>
        <w:rPr>
          <w:b/>
        </w:rPr>
      </w:pPr>
      <w:r w:rsidRPr="0027014C">
        <w:rPr>
          <w:b/>
        </w:rPr>
        <w:t>ОБЩИЕ УСЛОВИЯ ОБУЧЕНИЯ</w:t>
      </w:r>
      <w:r w:rsidR="004218AF" w:rsidRPr="0027014C">
        <w:t xml:space="preserve"> </w:t>
      </w:r>
    </w:p>
    <w:p w:rsidR="001D4C29" w:rsidRPr="0027014C" w:rsidRDefault="001D4C29" w:rsidP="001D4C29">
      <w:pPr>
        <w:pStyle w:val="af1"/>
        <w:spacing w:line="240" w:lineRule="atLeast"/>
        <w:ind w:left="2771"/>
        <w:rPr>
          <w:b/>
        </w:rPr>
      </w:pPr>
    </w:p>
    <w:p w:rsidR="009A7892" w:rsidRPr="0027014C" w:rsidRDefault="0088245C" w:rsidP="00781BE6">
      <w:pPr>
        <w:ind w:firstLine="708"/>
        <w:jc w:val="both"/>
      </w:pPr>
      <w:r w:rsidRPr="0027014C">
        <w:t>2.</w:t>
      </w:r>
      <w:r w:rsidR="007B3C69" w:rsidRPr="0027014C">
        <w:t>1</w:t>
      </w:r>
      <w:r w:rsidRPr="0027014C">
        <w:t>.</w:t>
      </w:r>
      <w:r w:rsidR="008D59D8" w:rsidRPr="0027014C">
        <w:rPr>
          <w:lang w:val="en-US"/>
        </w:rPr>
        <w:t> </w:t>
      </w:r>
      <w:r w:rsidRPr="0027014C">
        <w:t xml:space="preserve">Срок освоения образовательной программы (продолжительность обучения) на момент подписания </w:t>
      </w:r>
      <w:r w:rsidR="00323629" w:rsidRPr="0027014C">
        <w:t>Д</w:t>
      </w:r>
      <w:r w:rsidRPr="0027014C">
        <w:t>оговора составляет 6 лет (12 семестров).</w:t>
      </w:r>
    </w:p>
    <w:p w:rsidR="00A049F9" w:rsidRPr="0027014C" w:rsidRDefault="00A049F9" w:rsidP="00781BE6">
      <w:pPr>
        <w:ind w:firstLine="708"/>
        <w:jc w:val="both"/>
        <w:rPr>
          <w:u w:val="single"/>
        </w:rPr>
      </w:pPr>
      <w:r w:rsidRPr="0027014C">
        <w:t>2.</w:t>
      </w:r>
      <w:r w:rsidR="007B3C69" w:rsidRPr="0027014C">
        <w:t>2</w:t>
      </w:r>
      <w:r w:rsidRPr="0027014C">
        <w:t>.</w:t>
      </w:r>
      <w:r w:rsidR="008D59D8" w:rsidRPr="0027014C">
        <w:rPr>
          <w:lang w:val="en-US"/>
        </w:rPr>
        <w:t> </w:t>
      </w:r>
      <w:r w:rsidRPr="0027014C">
        <w:t xml:space="preserve">Форма освоения </w:t>
      </w:r>
      <w:proofErr w:type="gramStart"/>
      <w:r w:rsidRPr="0027014C">
        <w:t>ОБУЧАЮЩИМСЯ</w:t>
      </w:r>
      <w:proofErr w:type="gramEnd"/>
      <w:r w:rsidRPr="0027014C">
        <w:t xml:space="preserve"> ООП</w:t>
      </w:r>
      <w:r w:rsidR="008D59D8" w:rsidRPr="0027014C">
        <w:t xml:space="preserve"> – </w:t>
      </w:r>
      <w:r w:rsidRPr="0027014C">
        <w:rPr>
          <w:b/>
        </w:rPr>
        <w:t>очная</w:t>
      </w:r>
      <w:r w:rsidR="00833F9A" w:rsidRPr="0027014C">
        <w:t>.</w:t>
      </w:r>
    </w:p>
    <w:p w:rsidR="009A7892" w:rsidRPr="0027014C" w:rsidRDefault="00833F9A" w:rsidP="00833F9A">
      <w:pPr>
        <w:ind w:firstLine="708"/>
        <w:jc w:val="both"/>
      </w:pPr>
      <w:r w:rsidRPr="0027014C">
        <w:t>2.</w:t>
      </w:r>
      <w:r w:rsidR="007B3C69" w:rsidRPr="0027014C">
        <w:t>3</w:t>
      </w:r>
      <w:r w:rsidRPr="0027014C">
        <w:t xml:space="preserve">. </w:t>
      </w:r>
      <w:r w:rsidR="009A7892" w:rsidRPr="0027014C">
        <w:t xml:space="preserve">В компетенцию </w:t>
      </w:r>
      <w:r w:rsidR="00496F1F" w:rsidRPr="0027014C">
        <w:t>ИСПОЛНИТЕЛЯ</w:t>
      </w:r>
      <w:r w:rsidR="009A7892" w:rsidRPr="0027014C">
        <w:t xml:space="preserve"> входит определение форм и методо</w:t>
      </w:r>
      <w:r w:rsidR="00FB4A78" w:rsidRPr="0027014C">
        <w:t>в организации у</w:t>
      </w:r>
      <w:r w:rsidR="008C4B5A" w:rsidRPr="0027014C">
        <w:t>чебного процесса.</w:t>
      </w:r>
    </w:p>
    <w:p w:rsidR="009A7892" w:rsidRPr="0027014C" w:rsidRDefault="009A7892" w:rsidP="00781BE6">
      <w:pPr>
        <w:ind w:firstLine="708"/>
        <w:jc w:val="both"/>
      </w:pPr>
      <w:r w:rsidRPr="0027014C">
        <w:t>2.</w:t>
      </w:r>
      <w:r w:rsidR="007B3C69" w:rsidRPr="0027014C">
        <w:t>4</w:t>
      </w:r>
      <w:r w:rsidRPr="0027014C">
        <w:t>.</w:t>
      </w:r>
      <w:r w:rsidR="008D59D8" w:rsidRPr="0027014C">
        <w:rPr>
          <w:lang w:val="en-US"/>
        </w:rPr>
        <w:t> </w:t>
      </w:r>
      <w:r w:rsidRPr="0027014C">
        <w:t xml:space="preserve">Обучение в </w:t>
      </w:r>
      <w:r w:rsidR="00935D37" w:rsidRPr="0027014C">
        <w:t>Академии</w:t>
      </w:r>
      <w:r w:rsidRPr="0027014C">
        <w:t xml:space="preserve"> </w:t>
      </w:r>
      <w:r w:rsidR="008C4B5A" w:rsidRPr="0027014C">
        <w:t>осуществляется на русском языке.</w:t>
      </w:r>
    </w:p>
    <w:p w:rsidR="00833F9A" w:rsidRPr="0027014C" w:rsidRDefault="00833F9A" w:rsidP="00781BE6">
      <w:pPr>
        <w:ind w:firstLine="708"/>
        <w:jc w:val="both"/>
      </w:pPr>
      <w:r w:rsidRPr="0027014C">
        <w:t>2.</w:t>
      </w:r>
      <w:r w:rsidR="007B3C69" w:rsidRPr="0027014C">
        <w:t>5</w:t>
      </w:r>
      <w:r w:rsidRPr="0027014C">
        <w:t>. Место оказания образовательных услуг: г. Москва, ул. Академика Варги, д.15.</w:t>
      </w:r>
    </w:p>
    <w:p w:rsidR="009A7892" w:rsidRPr="0027014C" w:rsidRDefault="002E1279" w:rsidP="00781BE6">
      <w:pPr>
        <w:ind w:firstLine="708"/>
        <w:jc w:val="both"/>
      </w:pPr>
      <w:r w:rsidRPr="0027014C">
        <w:t>2.</w:t>
      </w:r>
      <w:r w:rsidR="007B3C69" w:rsidRPr="0027014C">
        <w:t>6</w:t>
      </w:r>
      <w:r w:rsidRPr="0027014C">
        <w:t>.</w:t>
      </w:r>
      <w:r w:rsidR="008D59D8" w:rsidRPr="0027014C">
        <w:rPr>
          <w:lang w:val="en-US"/>
        </w:rPr>
        <w:t> </w:t>
      </w:r>
      <w:r w:rsidRPr="0027014C">
        <w:t>Перевод</w:t>
      </w:r>
      <w:r w:rsidR="000971CA" w:rsidRPr="0027014C">
        <w:t xml:space="preserve"> </w:t>
      </w:r>
      <w:r w:rsidR="00A049F9" w:rsidRPr="0027014C">
        <w:t>ОБУЧАЮЩЕГОСЯ</w:t>
      </w:r>
      <w:r w:rsidR="009A7892" w:rsidRPr="0027014C">
        <w:t xml:space="preserve"> на очередной курс обучения осуществляется только после успешного </w:t>
      </w:r>
      <w:r w:rsidR="00B14C98" w:rsidRPr="0027014C">
        <w:t>освоения</w:t>
      </w:r>
      <w:r w:rsidR="009A7892" w:rsidRPr="0027014C">
        <w:t xml:space="preserve"> </w:t>
      </w:r>
      <w:r w:rsidR="00251A16" w:rsidRPr="0027014C">
        <w:t>ООП</w:t>
      </w:r>
      <w:r w:rsidR="009A7892" w:rsidRPr="0027014C">
        <w:t xml:space="preserve"> за соответствующий </w:t>
      </w:r>
      <w:r w:rsidR="00226874" w:rsidRPr="0027014C">
        <w:t xml:space="preserve">учебный </w:t>
      </w:r>
      <w:r w:rsidR="009A7892" w:rsidRPr="0027014C">
        <w:t xml:space="preserve">год </w:t>
      </w:r>
      <w:r w:rsidR="001F5621" w:rsidRPr="0027014C">
        <w:t>и выполнения условий оплаты</w:t>
      </w:r>
      <w:r w:rsidR="009A7892" w:rsidRPr="0027014C">
        <w:t>, указанны</w:t>
      </w:r>
      <w:r w:rsidR="001F5621" w:rsidRPr="0027014C">
        <w:t>х</w:t>
      </w:r>
      <w:r w:rsidR="00527CD7" w:rsidRPr="0027014C">
        <w:t xml:space="preserve"> в п.</w:t>
      </w:r>
      <w:r w:rsidR="008D59D8" w:rsidRPr="0027014C">
        <w:rPr>
          <w:lang w:val="en-US"/>
        </w:rPr>
        <w:t> </w:t>
      </w:r>
      <w:r w:rsidR="00527CD7" w:rsidRPr="0027014C">
        <w:t>4</w:t>
      </w:r>
      <w:r w:rsidR="00577C5D" w:rsidRPr="0027014C">
        <w:t>.5</w:t>
      </w:r>
      <w:r w:rsidR="008C4B5A" w:rsidRPr="0027014C">
        <w:t xml:space="preserve"> настоящего Договора.</w:t>
      </w:r>
    </w:p>
    <w:p w:rsidR="001F5621" w:rsidRPr="0027014C" w:rsidRDefault="002E1279" w:rsidP="00781BE6">
      <w:pPr>
        <w:ind w:firstLine="708"/>
        <w:jc w:val="both"/>
        <w:rPr>
          <w:b/>
        </w:rPr>
      </w:pPr>
      <w:r w:rsidRPr="0027014C">
        <w:t>2.</w:t>
      </w:r>
      <w:r w:rsidR="007B3C69" w:rsidRPr="0027014C">
        <w:t>7</w:t>
      </w:r>
      <w:r w:rsidR="00B374D8" w:rsidRPr="0027014C">
        <w:t>.</w:t>
      </w:r>
      <w:r w:rsidR="008D59D8" w:rsidRPr="0027014C">
        <w:rPr>
          <w:lang w:val="en-US"/>
        </w:rPr>
        <w:t> </w:t>
      </w:r>
      <w:r w:rsidR="00496F1F" w:rsidRPr="0027014C">
        <w:t>ИСПОЛНИТЕЛЬ</w:t>
      </w:r>
      <w:r w:rsidRPr="0027014C">
        <w:t xml:space="preserve"> </w:t>
      </w:r>
      <w:r w:rsidR="009A7892" w:rsidRPr="0027014C">
        <w:t>имеет право</w:t>
      </w:r>
      <w:r w:rsidR="00F516B1" w:rsidRPr="0027014C">
        <w:t xml:space="preserve"> отчислить ОБУЧАЮЩЕГОСЯ и</w:t>
      </w:r>
      <w:r w:rsidR="00F973CF" w:rsidRPr="0027014C">
        <w:t xml:space="preserve"> досрочно расторгнуть Договор</w:t>
      </w:r>
      <w:r w:rsidR="008D59D8" w:rsidRPr="0027014C">
        <w:rPr>
          <w:lang w:val="en-US"/>
        </w:rPr>
        <w:t> </w:t>
      </w:r>
      <w:r w:rsidR="008E35FF" w:rsidRPr="0027014C">
        <w:t>в соответствии с п. 5.3. настоящего Договора.</w:t>
      </w:r>
    </w:p>
    <w:p w:rsidR="009A7892" w:rsidRPr="0027014C" w:rsidRDefault="00722D5D" w:rsidP="00781BE6">
      <w:pPr>
        <w:ind w:firstLine="708"/>
        <w:jc w:val="both"/>
      </w:pPr>
      <w:r w:rsidRPr="0027014C">
        <w:t>2.</w:t>
      </w:r>
      <w:r w:rsidR="007B3C69" w:rsidRPr="0027014C">
        <w:t>8</w:t>
      </w:r>
      <w:r w:rsidRPr="0027014C">
        <w:t>.</w:t>
      </w:r>
      <w:r w:rsidR="008D59D8" w:rsidRPr="0027014C">
        <w:rPr>
          <w:lang w:val="en-US"/>
        </w:rPr>
        <w:t> </w:t>
      </w:r>
      <w:proofErr w:type="gramStart"/>
      <w:r w:rsidR="00A049F9" w:rsidRPr="0027014C">
        <w:t>ОБУЧАЮЩИЙСЯ</w:t>
      </w:r>
      <w:proofErr w:type="gramEnd"/>
      <w:r w:rsidR="009A7892" w:rsidRPr="0027014C">
        <w:t xml:space="preserve"> считается отчисленным из </w:t>
      </w:r>
      <w:r w:rsidR="00935D37" w:rsidRPr="0027014C">
        <w:t>Академии</w:t>
      </w:r>
      <w:r w:rsidR="009A7892" w:rsidRPr="0027014C">
        <w:t xml:space="preserve"> с момента</w:t>
      </w:r>
      <w:r w:rsidR="001F5621" w:rsidRPr="0027014C">
        <w:t xml:space="preserve"> </w:t>
      </w:r>
      <w:r w:rsidR="008D6D06" w:rsidRPr="0027014C">
        <w:t>издания</w:t>
      </w:r>
      <w:r w:rsidR="00CA6073" w:rsidRPr="0027014C">
        <w:t xml:space="preserve"> такого</w:t>
      </w:r>
      <w:r w:rsidR="00935D37" w:rsidRPr="0027014C">
        <w:t xml:space="preserve"> приказа по Академии</w:t>
      </w:r>
      <w:r w:rsidR="008C4B5A" w:rsidRPr="0027014C">
        <w:t>.</w:t>
      </w:r>
    </w:p>
    <w:p w:rsidR="00CB1595" w:rsidRPr="0027014C" w:rsidRDefault="002E1279" w:rsidP="00781BE6">
      <w:pPr>
        <w:ind w:firstLine="708"/>
        <w:jc w:val="both"/>
      </w:pPr>
      <w:r w:rsidRPr="0027014C">
        <w:t>2.</w:t>
      </w:r>
      <w:r w:rsidR="007B3C69" w:rsidRPr="0027014C">
        <w:t>9</w:t>
      </w:r>
      <w:r w:rsidRPr="0027014C">
        <w:t>.</w:t>
      </w:r>
      <w:r w:rsidR="008D59D8" w:rsidRPr="0027014C">
        <w:rPr>
          <w:lang w:val="en-US"/>
        </w:rPr>
        <w:t> </w:t>
      </w:r>
      <w:r w:rsidR="00496F1F" w:rsidRPr="0027014C">
        <w:t>ИСПОЛНИТЕЛЬ</w:t>
      </w:r>
      <w:r w:rsidRPr="0027014C">
        <w:t xml:space="preserve"> </w:t>
      </w:r>
      <w:r w:rsidR="009A7892" w:rsidRPr="0027014C">
        <w:t>не берет</w:t>
      </w:r>
      <w:r w:rsidR="00883A20" w:rsidRPr="0027014C">
        <w:t xml:space="preserve"> на себя</w:t>
      </w:r>
      <w:r w:rsidR="009A7892" w:rsidRPr="0027014C">
        <w:t xml:space="preserve"> обязательств по трудоустройству </w:t>
      </w:r>
      <w:r w:rsidR="00A049F9" w:rsidRPr="0027014C">
        <w:t>ОБУЧАЮЩЕГОСЯ</w:t>
      </w:r>
      <w:r w:rsidR="009A7892" w:rsidRPr="0027014C">
        <w:t xml:space="preserve"> по</w:t>
      </w:r>
      <w:r w:rsidR="000F5AA4" w:rsidRPr="0027014C">
        <w:t xml:space="preserve"> окончании срока его обучения в </w:t>
      </w:r>
      <w:r w:rsidR="00935D37" w:rsidRPr="0027014C">
        <w:t>Академии</w:t>
      </w:r>
      <w:r w:rsidR="008C4B5A" w:rsidRPr="0027014C">
        <w:t>.</w:t>
      </w:r>
    </w:p>
    <w:p w:rsidR="00496F1F" w:rsidRDefault="00966568" w:rsidP="00781BE6">
      <w:pPr>
        <w:ind w:firstLine="708"/>
        <w:jc w:val="both"/>
      </w:pPr>
      <w:r w:rsidRPr="0027014C">
        <w:t>2.1</w:t>
      </w:r>
      <w:r w:rsidR="007B3C69" w:rsidRPr="0027014C">
        <w:t>0</w:t>
      </w:r>
      <w:r w:rsidR="00496F1F" w:rsidRPr="0027014C">
        <w:t>.</w:t>
      </w:r>
      <w:r w:rsidR="008D59D8" w:rsidRPr="0027014C">
        <w:rPr>
          <w:lang w:val="en-US"/>
        </w:rPr>
        <w:t> </w:t>
      </w:r>
      <w:r w:rsidR="00496F1F" w:rsidRPr="0027014C">
        <w:t>ОБУЧАЮЩЕМУСЯ предоставляются академические права в соответствии с частью 1 статьи 34 Федерального закона от 29 декабря 2012 г. № 273-ФЗ «Об образ</w:t>
      </w:r>
      <w:r w:rsidR="008D59D8" w:rsidRPr="0027014C">
        <w:t>овании в Российской Федерации».</w:t>
      </w:r>
    </w:p>
    <w:p w:rsidR="00DE66AC" w:rsidRPr="00016EE8" w:rsidRDefault="00DE66AC" w:rsidP="00DE66AC">
      <w:pPr>
        <w:ind w:firstLine="708"/>
        <w:jc w:val="both"/>
      </w:pPr>
      <w:r>
        <w:lastRenderedPageBreak/>
        <w:t>2.11.</w:t>
      </w:r>
      <w:r w:rsidRPr="00016EE8">
        <w:rPr>
          <w:lang w:val="en-US"/>
        </w:rPr>
        <w:t> </w:t>
      </w:r>
      <w:r w:rsidRPr="00016EE8">
        <w:t>ОБУЧАЮЩИЙСЯ зачисляется в Академию по результатам единого государственного экзамена (далее по тексту – ЕГЭ) или вступительных испытаний по общеобразовательным предметам, проводимых ИСПОЛНИТЕЛЕМ самостоятельно, и дополнительных испытаний по дисциплинам творческой направленности на основании решения приемной комиссии Академии, после внесения оплаты за обучение в соответствии с разделом 4 настоящего Договора. При этом</w:t>
      </w:r>
      <w:proofErr w:type="gramStart"/>
      <w:r w:rsidRPr="00016EE8">
        <w:t>,</w:t>
      </w:r>
      <w:proofErr w:type="gramEnd"/>
      <w:r w:rsidRPr="00016EE8">
        <w:t xml:space="preserve"> количество баллов по каждому вступительному испытанию должны быть равны или</w:t>
      </w:r>
      <w:r w:rsidRPr="00016EE8">
        <w:rPr>
          <w:lang w:val="en-US"/>
        </w:rPr>
        <w:t> </w:t>
      </w:r>
      <w:r w:rsidRPr="00016EE8">
        <w:t>выше их установленного ИСПОЛНИТЕЛЕМ минимального значения на 2020 г.</w:t>
      </w:r>
    </w:p>
    <w:p w:rsidR="00DE66AC" w:rsidRPr="00016EE8" w:rsidRDefault="00DE66AC" w:rsidP="00DE66AC">
      <w:pPr>
        <w:ind w:firstLine="708"/>
        <w:jc w:val="both"/>
      </w:pPr>
      <w:r w:rsidRPr="00016EE8">
        <w:t>2.</w:t>
      </w:r>
      <w:r>
        <w:t>1</w:t>
      </w:r>
      <w:r w:rsidRPr="00016EE8">
        <w:t>2.</w:t>
      </w:r>
      <w:r w:rsidRPr="00016EE8">
        <w:rPr>
          <w:lang w:val="en-US"/>
        </w:rPr>
        <w:t> </w:t>
      </w:r>
      <w:r w:rsidRPr="00016EE8">
        <w:t>Время обучения ОБУЧАЮЩЕГОСЯ делится на учебные годы, каждый из которых состоит из двух учебных семестров (полугодий).</w:t>
      </w:r>
    </w:p>
    <w:p w:rsidR="00DE66AC" w:rsidRPr="00016EE8" w:rsidRDefault="00DE66AC" w:rsidP="00DE66AC">
      <w:pPr>
        <w:ind w:firstLine="708"/>
        <w:jc w:val="both"/>
        <w:rPr>
          <w:color w:val="FF0000"/>
        </w:rPr>
      </w:pPr>
      <w:r w:rsidRPr="00016EE8">
        <w:t>2.</w:t>
      </w:r>
      <w:r>
        <w:t>1</w:t>
      </w:r>
      <w:r w:rsidRPr="00016EE8">
        <w:t>3.</w:t>
      </w:r>
      <w:r w:rsidRPr="00016EE8">
        <w:rPr>
          <w:lang w:val="en-US"/>
        </w:rPr>
        <w:t> </w:t>
      </w:r>
      <w:r w:rsidRPr="00016EE8">
        <w:t>Осенний семестр учебного года, как правило, начинается не позже 1 октября и заканчивается, как правило, на  19-ой</w:t>
      </w:r>
      <w:r>
        <w:t xml:space="preserve"> </w:t>
      </w:r>
      <w:r w:rsidRPr="00016EE8">
        <w:t xml:space="preserve"> неделе  по календарному учебному графику, весенний семестр учебного года начинается, как правило, на 24-ой  неделе календарного учебного графика и заканчивается на 48 неделе календарного учебного графика. Календарным графиком учебного процесса и рабочим учебным планом образовательной программы могут быть установлены иные сроки начала и окончания семестра в</w:t>
      </w:r>
      <w:r w:rsidRPr="00016EE8">
        <w:rPr>
          <w:lang w:val="en-US"/>
        </w:rPr>
        <w:t> </w:t>
      </w:r>
      <w:r w:rsidRPr="00016EE8">
        <w:t xml:space="preserve">учебном году. Зачисление ОБУЧАЮЩЕГОСЯ в Академию производится с 1 сентября 2020 г. </w:t>
      </w:r>
    </w:p>
    <w:p w:rsidR="00F64452" w:rsidRDefault="00833F9A" w:rsidP="0027014C">
      <w:pPr>
        <w:pStyle w:val="af1"/>
        <w:numPr>
          <w:ilvl w:val="0"/>
          <w:numId w:val="7"/>
        </w:numPr>
        <w:spacing w:line="240" w:lineRule="atLeast"/>
        <w:rPr>
          <w:b/>
        </w:rPr>
      </w:pPr>
      <w:r w:rsidRPr="0027014C">
        <w:rPr>
          <w:b/>
        </w:rPr>
        <w:t>ПРАВА И ОБЯЗАННОСТИ СТОРОН</w:t>
      </w:r>
    </w:p>
    <w:p w:rsidR="00422689" w:rsidRPr="0027014C" w:rsidRDefault="00AA4F5F" w:rsidP="00781BE6">
      <w:pPr>
        <w:ind w:firstLine="708"/>
        <w:jc w:val="both"/>
      </w:pPr>
      <w:r w:rsidRPr="0027014C">
        <w:t>3.1.</w:t>
      </w:r>
      <w:r w:rsidR="008D59D8" w:rsidRPr="0027014C">
        <w:rPr>
          <w:lang w:val="en-US"/>
        </w:rPr>
        <w:t> </w:t>
      </w:r>
      <w:r w:rsidR="009E3A47" w:rsidRPr="0027014C">
        <w:t xml:space="preserve"> </w:t>
      </w:r>
      <w:r w:rsidRPr="0027014C">
        <w:t>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ОБУЩАЮЩЕГОСЯ, применять к</w:t>
      </w:r>
      <w:r w:rsidR="008D59D8" w:rsidRPr="0027014C">
        <w:rPr>
          <w:lang w:val="en-US"/>
        </w:rPr>
        <w:t> </w:t>
      </w:r>
      <w:r w:rsidRPr="0027014C">
        <w:t>нему меры поощрения и налагать взыскания в пределах, предусмотренных Уставом и локальными нормативными актами Академии.</w:t>
      </w:r>
    </w:p>
    <w:p w:rsidR="00AA4F5F" w:rsidRPr="0027014C" w:rsidRDefault="003E11D3" w:rsidP="00781BE6">
      <w:pPr>
        <w:ind w:firstLine="708"/>
        <w:jc w:val="both"/>
      </w:pPr>
      <w:r w:rsidRPr="0027014C">
        <w:t>3.2.</w:t>
      </w:r>
      <w:r w:rsidR="008D59D8" w:rsidRPr="0027014C">
        <w:rPr>
          <w:lang w:val="en-US"/>
        </w:rPr>
        <w:t> </w:t>
      </w:r>
      <w:r w:rsidRPr="0027014C">
        <w:t>ИСПОЛНИТЕЛЬ оставляет за собой право безвозмездно отбирать для комплект</w:t>
      </w:r>
      <w:r w:rsidR="002D52E2" w:rsidRPr="0027014C">
        <w:t>ования методического фонда работы в каждом семестре и работы</w:t>
      </w:r>
      <w:r w:rsidRPr="0027014C">
        <w:t xml:space="preserve"> по завершению практики из числа работ, представленных для просмотра и</w:t>
      </w:r>
      <w:r w:rsidR="008D59D8" w:rsidRPr="0027014C">
        <w:rPr>
          <w:lang w:val="en-US"/>
        </w:rPr>
        <w:t> </w:t>
      </w:r>
      <w:r w:rsidRPr="0027014C">
        <w:t>отобранных комиссией. Дипломная работа является собственностью Академии и может быть выдана только по письменному разрешению Ректора. Все права на вышеуказанные работы п</w:t>
      </w:r>
      <w:r w:rsidR="008C4B5A" w:rsidRPr="0027014C">
        <w:t>ринадлежат ИСПОЛНИТЕЛЮ.</w:t>
      </w:r>
    </w:p>
    <w:p w:rsidR="004218AF" w:rsidRPr="0027014C" w:rsidRDefault="004218AF" w:rsidP="00781BE6">
      <w:pPr>
        <w:ind w:firstLine="708"/>
        <w:jc w:val="both"/>
      </w:pPr>
      <w:r w:rsidRPr="0027014C">
        <w:t>3.3. ИСПОЛНИТЕЛЬ вправе при реализации образовательн</w:t>
      </w:r>
      <w:r w:rsidR="00391E75" w:rsidRPr="0027014C">
        <w:t>ой</w:t>
      </w:r>
      <w:r w:rsidRPr="0027014C">
        <w:t xml:space="preserve"> программ</w:t>
      </w:r>
      <w:r w:rsidR="00391E75" w:rsidRPr="0027014C">
        <w:t>ы</w:t>
      </w:r>
      <w:r w:rsidRPr="0027014C">
        <w:t xml:space="preserve"> использовать </w:t>
      </w:r>
      <w:r w:rsidR="00391E75" w:rsidRPr="0027014C">
        <w:t>электронное обучение и</w:t>
      </w:r>
      <w:r w:rsidRPr="0027014C">
        <w:t xml:space="preserve"> дистанцио</w:t>
      </w:r>
      <w:r w:rsidR="00391E75" w:rsidRPr="0027014C">
        <w:t>нные образовательные технологии.</w:t>
      </w:r>
    </w:p>
    <w:p w:rsidR="00AA4F5F" w:rsidRPr="0027014C" w:rsidRDefault="00AA4F5F" w:rsidP="00781BE6">
      <w:pPr>
        <w:ind w:firstLine="708"/>
        <w:jc w:val="both"/>
      </w:pPr>
      <w:r w:rsidRPr="0027014C">
        <w:t>3.</w:t>
      </w:r>
      <w:r w:rsidR="007B3C69" w:rsidRPr="0027014C">
        <w:t>4</w:t>
      </w:r>
      <w:r w:rsidRPr="0027014C">
        <w:t>.</w:t>
      </w:r>
      <w:r w:rsidR="008D59D8" w:rsidRPr="0027014C">
        <w:rPr>
          <w:lang w:val="en-US"/>
        </w:rPr>
        <w:t> </w:t>
      </w:r>
      <w:r w:rsidRPr="0027014C">
        <w:t>ОБУЧАЮЩИЙСЯ вправе:</w:t>
      </w:r>
    </w:p>
    <w:p w:rsidR="00AA4F5F" w:rsidRPr="0027014C" w:rsidRDefault="00AA4F5F" w:rsidP="00781BE6">
      <w:pPr>
        <w:ind w:firstLine="708"/>
        <w:jc w:val="both"/>
      </w:pPr>
      <w:r w:rsidRPr="0027014C">
        <w:t>3.</w:t>
      </w:r>
      <w:r w:rsidR="007B3C69" w:rsidRPr="0027014C">
        <w:t>4</w:t>
      </w:r>
      <w:r w:rsidRPr="0027014C">
        <w:t>.1.</w:t>
      </w:r>
      <w:r w:rsidR="008D59D8" w:rsidRPr="0027014C">
        <w:rPr>
          <w:lang w:val="en-US"/>
        </w:rPr>
        <w:t> </w:t>
      </w:r>
      <w:r w:rsidR="0027014C">
        <w:t>П</w:t>
      </w:r>
      <w:r w:rsidRPr="0027014C">
        <w:t>олучать информацию от ИСПОЛНИТЕЛЯ по вопросам организации и обеспечения надлежащего предоставления услуг;</w:t>
      </w:r>
    </w:p>
    <w:p w:rsidR="00AA4F5F" w:rsidRPr="0027014C" w:rsidRDefault="004218AF" w:rsidP="00781BE6">
      <w:pPr>
        <w:ind w:firstLine="708"/>
        <w:jc w:val="both"/>
      </w:pPr>
      <w:r w:rsidRPr="0027014C">
        <w:t>3.</w:t>
      </w:r>
      <w:r w:rsidR="007B3C69" w:rsidRPr="0027014C">
        <w:t>4</w:t>
      </w:r>
      <w:r w:rsidR="00AA4F5F" w:rsidRPr="0027014C">
        <w:t>.2.</w:t>
      </w:r>
      <w:r w:rsidR="008D59D8" w:rsidRPr="0027014C">
        <w:rPr>
          <w:lang w:val="en-US"/>
        </w:rPr>
        <w:t> </w:t>
      </w:r>
      <w:r w:rsidR="0027014C">
        <w:t>П</w:t>
      </w:r>
      <w:r w:rsidR="00AA4F5F" w:rsidRPr="0027014C"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AA4F5F" w:rsidRPr="0027014C" w:rsidRDefault="004218AF" w:rsidP="00781BE6">
      <w:pPr>
        <w:ind w:firstLine="708"/>
        <w:jc w:val="both"/>
      </w:pPr>
      <w:r w:rsidRPr="0027014C">
        <w:t>3.</w:t>
      </w:r>
      <w:r w:rsidR="007B3C69" w:rsidRPr="0027014C">
        <w:t>4</w:t>
      </w:r>
      <w:r w:rsidR="00AA4F5F" w:rsidRPr="0027014C">
        <w:t>.3.</w:t>
      </w:r>
      <w:r w:rsidR="008D59D8" w:rsidRPr="0027014C">
        <w:rPr>
          <w:lang w:val="en-US"/>
        </w:rPr>
        <w:t> </w:t>
      </w:r>
      <w:r w:rsidR="0027014C">
        <w:t>П</w:t>
      </w:r>
      <w:r w:rsidR="00AA4F5F" w:rsidRPr="0027014C"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02CBD" w:rsidRDefault="00AA4F5F" w:rsidP="00802CBD">
      <w:pPr>
        <w:ind w:firstLine="708"/>
        <w:jc w:val="both"/>
      </w:pPr>
      <w:r w:rsidRPr="0027014C">
        <w:t>3</w:t>
      </w:r>
      <w:r w:rsidR="004218AF" w:rsidRPr="0027014C">
        <w:t>.</w:t>
      </w:r>
      <w:r w:rsidR="007B3C69" w:rsidRPr="0027014C">
        <w:t>4</w:t>
      </w:r>
      <w:r w:rsidRPr="0027014C">
        <w:t>.4.</w:t>
      </w:r>
      <w:r w:rsidR="008D59D8" w:rsidRPr="0027014C">
        <w:rPr>
          <w:lang w:val="en-US"/>
        </w:rPr>
        <w:t> </w:t>
      </w:r>
      <w:r w:rsidR="0027014C">
        <w:t>П</w:t>
      </w:r>
      <w:r w:rsidRPr="0027014C">
        <w:t>олучать полную и достоверную информацию об оценке своих знаний, умений, навыков и</w:t>
      </w:r>
      <w:r w:rsidR="008D59D8" w:rsidRPr="0027014C">
        <w:rPr>
          <w:lang w:val="en-US"/>
        </w:rPr>
        <w:t> </w:t>
      </w:r>
      <w:r w:rsidRPr="0027014C">
        <w:t>компетенций, а также о критериях этой оценки.</w:t>
      </w:r>
    </w:p>
    <w:p w:rsidR="00F64452" w:rsidRPr="0027014C" w:rsidRDefault="00722084" w:rsidP="00802CBD">
      <w:pPr>
        <w:ind w:firstLine="708"/>
        <w:rPr>
          <w:b/>
        </w:rPr>
      </w:pPr>
      <w:r w:rsidRPr="0027014C">
        <w:rPr>
          <w:b/>
        </w:rPr>
        <w:t>3</w:t>
      </w:r>
      <w:r w:rsidR="00F64452" w:rsidRPr="0027014C">
        <w:rPr>
          <w:b/>
        </w:rPr>
        <w:t>.</w:t>
      </w:r>
      <w:r w:rsidR="007B3C69" w:rsidRPr="0027014C">
        <w:rPr>
          <w:b/>
        </w:rPr>
        <w:t>5</w:t>
      </w:r>
      <w:r w:rsidR="00F64452" w:rsidRPr="0027014C">
        <w:rPr>
          <w:b/>
        </w:rPr>
        <w:t>.</w:t>
      </w:r>
      <w:r w:rsidR="008D59D8" w:rsidRPr="0027014C">
        <w:rPr>
          <w:b/>
          <w:lang w:val="en-US"/>
        </w:rPr>
        <w:t> </w:t>
      </w:r>
      <w:r w:rsidR="00935D37" w:rsidRPr="0027014C">
        <w:rPr>
          <w:b/>
        </w:rPr>
        <w:t>ИСПОЛНИТЕЛЬ</w:t>
      </w:r>
      <w:r w:rsidR="00F64452" w:rsidRPr="0027014C">
        <w:rPr>
          <w:b/>
        </w:rPr>
        <w:t xml:space="preserve"> обязуется:</w:t>
      </w:r>
    </w:p>
    <w:p w:rsidR="00F64452" w:rsidRPr="0027014C" w:rsidRDefault="00722084" w:rsidP="00781BE6">
      <w:pPr>
        <w:ind w:firstLine="708"/>
        <w:jc w:val="both"/>
      </w:pPr>
      <w:r w:rsidRPr="0027014C">
        <w:t>3</w:t>
      </w:r>
      <w:r w:rsidR="00F64452" w:rsidRPr="0027014C">
        <w:t>.</w:t>
      </w:r>
      <w:r w:rsidR="007B3C69" w:rsidRPr="0027014C">
        <w:t>5</w:t>
      </w:r>
      <w:r w:rsidR="00F64452" w:rsidRPr="0027014C">
        <w:t>.1.</w:t>
      </w:r>
      <w:r w:rsidR="008D59D8" w:rsidRPr="0027014C">
        <w:rPr>
          <w:lang w:val="en-US"/>
        </w:rPr>
        <w:t> </w:t>
      </w:r>
      <w:r w:rsidR="00F64452" w:rsidRPr="0027014C">
        <w:t xml:space="preserve">Зачислить </w:t>
      </w:r>
      <w:r w:rsidR="00A049F9" w:rsidRPr="0027014C">
        <w:t>ОБУЧАЮЩЕГОСЯ</w:t>
      </w:r>
      <w:r w:rsidR="004036F3" w:rsidRPr="0027014C"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</w:t>
      </w:r>
      <w:r w:rsidR="008D59D8" w:rsidRPr="0027014C">
        <w:rPr>
          <w:lang w:val="en-US"/>
        </w:rPr>
        <w:t> </w:t>
      </w:r>
      <w:r w:rsidR="004036F3" w:rsidRPr="0027014C">
        <w:t>качестве студента Академии</w:t>
      </w:r>
      <w:r w:rsidR="00FB4A78" w:rsidRPr="0027014C">
        <w:t>;</w:t>
      </w:r>
    </w:p>
    <w:p w:rsidR="003E11D3" w:rsidRPr="0027014C" w:rsidRDefault="00722084" w:rsidP="00781BE6">
      <w:pPr>
        <w:ind w:firstLine="708"/>
        <w:jc w:val="both"/>
      </w:pPr>
      <w:r w:rsidRPr="0027014C">
        <w:t>3</w:t>
      </w:r>
      <w:r w:rsidR="000971CA" w:rsidRPr="0027014C">
        <w:t>.</w:t>
      </w:r>
      <w:r w:rsidR="007B3C69" w:rsidRPr="0027014C">
        <w:t>5</w:t>
      </w:r>
      <w:r w:rsidR="000971CA" w:rsidRPr="0027014C">
        <w:t>.2.</w:t>
      </w:r>
      <w:r w:rsidR="008D59D8" w:rsidRPr="0027014C">
        <w:rPr>
          <w:lang w:val="en-US"/>
        </w:rPr>
        <w:t> </w:t>
      </w:r>
      <w:r w:rsidR="003E11D3" w:rsidRPr="0027014C">
        <w:t>Организовать и обеспечить надлежащее предоставление образовательных у</w:t>
      </w:r>
      <w:r w:rsidR="002D52E2" w:rsidRPr="0027014C">
        <w:t>слуг, предусмотренных разделом 2</w:t>
      </w:r>
      <w:r w:rsidR="003E11D3" w:rsidRPr="0027014C">
        <w:t xml:space="preserve"> настоящего Договора;</w:t>
      </w:r>
    </w:p>
    <w:p w:rsidR="00F64452" w:rsidRPr="0027014C" w:rsidRDefault="00722084" w:rsidP="00781BE6">
      <w:pPr>
        <w:ind w:firstLine="708"/>
        <w:jc w:val="both"/>
      </w:pPr>
      <w:r w:rsidRPr="0027014C">
        <w:t>3</w:t>
      </w:r>
      <w:r w:rsidR="003E11D3" w:rsidRPr="0027014C">
        <w:t>.</w:t>
      </w:r>
      <w:r w:rsidR="007B3C69" w:rsidRPr="0027014C">
        <w:t>5</w:t>
      </w:r>
      <w:r w:rsidR="000971CA" w:rsidRPr="0027014C">
        <w:t>.3.</w:t>
      </w:r>
      <w:r w:rsidR="008D59D8" w:rsidRPr="0027014C">
        <w:rPr>
          <w:lang w:val="en-US"/>
        </w:rPr>
        <w:t> </w:t>
      </w:r>
      <w:proofErr w:type="gramStart"/>
      <w:r w:rsidR="00F64452" w:rsidRPr="0027014C">
        <w:t>Предоставит</w:t>
      </w:r>
      <w:r w:rsidR="000971CA" w:rsidRPr="0027014C">
        <w:t xml:space="preserve">ь </w:t>
      </w:r>
      <w:r w:rsidR="00A049F9" w:rsidRPr="0027014C">
        <w:t>ОБУЧАЮЩЕМУСЯ</w:t>
      </w:r>
      <w:r w:rsidR="00F64452" w:rsidRPr="0027014C">
        <w:t xml:space="preserve"> право пользоваться </w:t>
      </w:r>
      <w:r w:rsidR="00217952" w:rsidRPr="0027014C">
        <w:t>художественно-производственными мастерскими</w:t>
      </w:r>
      <w:r w:rsidR="00F64452" w:rsidRPr="0027014C">
        <w:t>, библиотечными фондами, читальными залами, спортивными и культу</w:t>
      </w:r>
      <w:r w:rsidR="00217952" w:rsidRPr="0027014C">
        <w:t xml:space="preserve">рными сооружениями, медицинским </w:t>
      </w:r>
      <w:r w:rsidR="00F64452" w:rsidRPr="0027014C">
        <w:t>обслуживанием (по предъявлении медицинского страхового полиса или договора добровольного медицинского страхования, действующих на территории Российской Федерации) на общих основаниях, в</w:t>
      </w:r>
      <w:r w:rsidR="008D59D8" w:rsidRPr="0027014C">
        <w:rPr>
          <w:lang w:val="en-US"/>
        </w:rPr>
        <w:t> </w:t>
      </w:r>
      <w:r w:rsidR="00F64452" w:rsidRPr="0027014C">
        <w:t xml:space="preserve">установленном в </w:t>
      </w:r>
      <w:r w:rsidR="00935D37" w:rsidRPr="0027014C">
        <w:t>Академии</w:t>
      </w:r>
      <w:r w:rsidR="00FB4A78" w:rsidRPr="0027014C">
        <w:t xml:space="preserve"> порядке;</w:t>
      </w:r>
      <w:proofErr w:type="gramEnd"/>
    </w:p>
    <w:p w:rsidR="00F64452" w:rsidRPr="0027014C" w:rsidRDefault="00722084" w:rsidP="00781BE6">
      <w:pPr>
        <w:ind w:firstLine="708"/>
        <w:jc w:val="both"/>
      </w:pPr>
      <w:r w:rsidRPr="0027014C">
        <w:lastRenderedPageBreak/>
        <w:t>3</w:t>
      </w:r>
      <w:r w:rsidR="004218AF" w:rsidRPr="0027014C">
        <w:t>.</w:t>
      </w:r>
      <w:r w:rsidR="007B3C69" w:rsidRPr="0027014C">
        <w:t>5</w:t>
      </w:r>
      <w:r w:rsidR="000971CA" w:rsidRPr="0027014C">
        <w:t>.4.</w:t>
      </w:r>
      <w:r w:rsidR="008D59D8" w:rsidRPr="0027014C">
        <w:rPr>
          <w:lang w:val="en-US"/>
        </w:rPr>
        <w:t> </w:t>
      </w:r>
      <w:r w:rsidR="000971CA" w:rsidRPr="0027014C">
        <w:t xml:space="preserve">При </w:t>
      </w:r>
      <w:r w:rsidR="00F64452" w:rsidRPr="0027014C">
        <w:t xml:space="preserve">наличии свободных мест предоставить </w:t>
      </w:r>
      <w:proofErr w:type="gramStart"/>
      <w:r w:rsidR="00F64452" w:rsidRPr="0027014C">
        <w:t>зачисленному</w:t>
      </w:r>
      <w:proofErr w:type="gramEnd"/>
      <w:r w:rsidR="00F64452" w:rsidRPr="0027014C">
        <w:t xml:space="preserve"> в </w:t>
      </w:r>
      <w:r w:rsidR="00935D37" w:rsidRPr="0027014C">
        <w:t>Академию</w:t>
      </w:r>
      <w:r w:rsidR="00F64452" w:rsidRPr="0027014C">
        <w:t xml:space="preserve"> иногороднему </w:t>
      </w:r>
      <w:r w:rsidR="00A049F9" w:rsidRPr="0027014C">
        <w:t>ОБУЧАЮЩЕМУСЯ</w:t>
      </w:r>
      <w:r w:rsidR="00F64452" w:rsidRPr="0027014C">
        <w:t xml:space="preserve">, обучающемуся по очной форме, право </w:t>
      </w:r>
      <w:r w:rsidR="00217952" w:rsidRPr="0027014C">
        <w:t>проживани</w:t>
      </w:r>
      <w:r w:rsidR="00CA6073" w:rsidRPr="0027014C">
        <w:t>я</w:t>
      </w:r>
      <w:r w:rsidR="00217952" w:rsidRPr="0027014C">
        <w:t xml:space="preserve"> в общежитии</w:t>
      </w:r>
      <w:r w:rsidR="00F64452" w:rsidRPr="0027014C">
        <w:t xml:space="preserve"> </w:t>
      </w:r>
      <w:r w:rsidR="00935D37" w:rsidRPr="0027014C">
        <w:t>Академии</w:t>
      </w:r>
      <w:r w:rsidR="00F64452" w:rsidRPr="0027014C">
        <w:t xml:space="preserve"> на условиях отдельно</w:t>
      </w:r>
      <w:r w:rsidR="00CA6073" w:rsidRPr="0027014C">
        <w:t xml:space="preserve"> заключенного</w:t>
      </w:r>
      <w:r w:rsidR="00F64452" w:rsidRPr="0027014C">
        <w:t xml:space="preserve"> </w:t>
      </w:r>
      <w:r w:rsidR="00FB4A78" w:rsidRPr="0027014C">
        <w:t>договора;</w:t>
      </w:r>
    </w:p>
    <w:p w:rsidR="00CA2D96" w:rsidRPr="0027014C" w:rsidRDefault="00722084" w:rsidP="00781BE6">
      <w:pPr>
        <w:ind w:firstLine="708"/>
        <w:jc w:val="both"/>
      </w:pPr>
      <w:r w:rsidRPr="0027014C">
        <w:t>3</w:t>
      </w:r>
      <w:r w:rsidR="00F64452" w:rsidRPr="0027014C">
        <w:t>.</w:t>
      </w:r>
      <w:r w:rsidR="007B3C69" w:rsidRPr="0027014C">
        <w:t>5</w:t>
      </w:r>
      <w:r w:rsidR="00F64452" w:rsidRPr="0027014C">
        <w:t>.5.</w:t>
      </w:r>
      <w:r w:rsidR="008D59D8" w:rsidRPr="0027014C">
        <w:rPr>
          <w:lang w:val="en-US"/>
        </w:rPr>
        <w:t> </w:t>
      </w:r>
      <w:r w:rsidR="00F64452" w:rsidRPr="0027014C">
        <w:t xml:space="preserve">Осуществлять перевод </w:t>
      </w:r>
      <w:r w:rsidR="00A049F9" w:rsidRPr="0027014C">
        <w:t>ОБУЧАЮЩЕГОСЯ</w:t>
      </w:r>
      <w:r w:rsidR="00F64452" w:rsidRPr="0027014C">
        <w:t xml:space="preserve"> на очередной курс обучения в соответствии с п.</w:t>
      </w:r>
      <w:r w:rsidR="008D59D8" w:rsidRPr="0027014C">
        <w:rPr>
          <w:lang w:val="en-US"/>
        </w:rPr>
        <w:t> </w:t>
      </w:r>
      <w:r w:rsidR="00585BCA" w:rsidRPr="0027014C">
        <w:t>2.</w:t>
      </w:r>
      <w:r w:rsidR="007B3C69" w:rsidRPr="0027014C">
        <w:t>6</w:t>
      </w:r>
      <w:r w:rsidR="00F64452" w:rsidRPr="0027014C">
        <w:t xml:space="preserve">, настоящего </w:t>
      </w:r>
      <w:r w:rsidR="00FB4A78" w:rsidRPr="0027014C">
        <w:t>Договора;</w:t>
      </w:r>
    </w:p>
    <w:p w:rsidR="003D6647" w:rsidRPr="0027014C" w:rsidRDefault="00722084" w:rsidP="00781BE6">
      <w:pPr>
        <w:ind w:firstLine="708"/>
        <w:jc w:val="both"/>
      </w:pPr>
      <w:r w:rsidRPr="0027014C">
        <w:t>3</w:t>
      </w:r>
      <w:r w:rsidR="003E11D3" w:rsidRPr="0027014C">
        <w:t>.</w:t>
      </w:r>
      <w:r w:rsidR="007B3C69" w:rsidRPr="0027014C">
        <w:t>5</w:t>
      </w:r>
      <w:r w:rsidR="00527CD7" w:rsidRPr="0027014C">
        <w:t>.6</w:t>
      </w:r>
      <w:r w:rsidR="00935D37" w:rsidRPr="0027014C">
        <w:t>.</w:t>
      </w:r>
      <w:r w:rsidR="008D59D8" w:rsidRPr="0027014C">
        <w:rPr>
          <w:lang w:val="en-US"/>
        </w:rPr>
        <w:t> </w:t>
      </w:r>
      <w:proofErr w:type="gramStart"/>
      <w:r w:rsidR="0029350D" w:rsidRPr="0027014C">
        <w:t xml:space="preserve">Доводить до сведения </w:t>
      </w:r>
      <w:r w:rsidR="00DE0CED" w:rsidRPr="0027014C">
        <w:t>ЗАКАЗЧИКА</w:t>
      </w:r>
      <w:r w:rsidR="006030C7" w:rsidRPr="0027014C">
        <w:t xml:space="preserve"> и (или) </w:t>
      </w:r>
      <w:r w:rsidR="0029350D" w:rsidRPr="0027014C">
        <w:t>ОБУЧ</w:t>
      </w:r>
      <w:r w:rsidR="00EF38BC" w:rsidRPr="0027014C">
        <w:t>АЮЩЕГОСЯ</w:t>
      </w:r>
      <w:r w:rsidR="00422689" w:rsidRPr="0027014C">
        <w:t xml:space="preserve"> </w:t>
      </w:r>
      <w:r w:rsidR="00EF38BC" w:rsidRPr="0027014C">
        <w:t xml:space="preserve">путем размещения на сайте Академии </w:t>
      </w:r>
      <w:r w:rsidR="003E11D3" w:rsidRPr="0027014C">
        <w:t>информацию, содержащую сведения о предоставлении платных образовательных услуг в порядке и</w:t>
      </w:r>
      <w:r w:rsidR="008D59D8" w:rsidRPr="0027014C">
        <w:rPr>
          <w:lang w:val="en-US"/>
        </w:rPr>
        <w:t> </w:t>
      </w:r>
      <w:r w:rsidR="003E11D3" w:rsidRPr="0027014C">
        <w:t>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  <w:proofErr w:type="gramEnd"/>
    </w:p>
    <w:p w:rsidR="003D6647" w:rsidRDefault="00722084" w:rsidP="00781BE6">
      <w:pPr>
        <w:ind w:firstLine="708"/>
        <w:jc w:val="both"/>
      </w:pPr>
      <w:r w:rsidRPr="0027014C">
        <w:t>3</w:t>
      </w:r>
      <w:r w:rsidR="00527CD7" w:rsidRPr="0027014C">
        <w:t>.</w:t>
      </w:r>
      <w:r w:rsidR="000F2535" w:rsidRPr="0027014C">
        <w:t>5</w:t>
      </w:r>
      <w:r w:rsidR="003E11D3" w:rsidRPr="0027014C">
        <w:t>.</w:t>
      </w:r>
      <w:r w:rsidR="00527CD7" w:rsidRPr="0027014C">
        <w:t>7</w:t>
      </w:r>
      <w:r w:rsidR="003D6647" w:rsidRPr="0027014C">
        <w:t>.</w:t>
      </w:r>
      <w:r w:rsidR="008D59D8" w:rsidRPr="0027014C">
        <w:rPr>
          <w:lang w:val="en-US"/>
        </w:rPr>
        <w:t> </w:t>
      </w:r>
      <w:r w:rsidR="003D6647" w:rsidRPr="0027014C">
        <w:t xml:space="preserve">Принимать от </w:t>
      </w:r>
      <w:r w:rsidR="007D7505" w:rsidRPr="0027014C">
        <w:t xml:space="preserve">ЗАКАЗЧИКА </w:t>
      </w:r>
      <w:r w:rsidR="003D6647" w:rsidRPr="0027014C">
        <w:t xml:space="preserve">и (или) </w:t>
      </w:r>
      <w:r w:rsidR="007D7505" w:rsidRPr="0027014C">
        <w:t>ОБУЧАЮЩЕГОСЯ плату за образовательные услуги.</w:t>
      </w:r>
    </w:p>
    <w:p w:rsidR="00F64452" w:rsidRPr="0027014C" w:rsidRDefault="00527CD7" w:rsidP="00781BE6">
      <w:pPr>
        <w:ind w:firstLine="708"/>
        <w:jc w:val="both"/>
        <w:rPr>
          <w:b/>
        </w:rPr>
      </w:pPr>
      <w:r w:rsidRPr="0027014C">
        <w:rPr>
          <w:b/>
        </w:rPr>
        <w:t>3</w:t>
      </w:r>
      <w:r w:rsidR="004218AF" w:rsidRPr="0027014C">
        <w:rPr>
          <w:b/>
        </w:rPr>
        <w:t>.</w:t>
      </w:r>
      <w:r w:rsidR="007B3C69" w:rsidRPr="0027014C">
        <w:rPr>
          <w:b/>
        </w:rPr>
        <w:t>6</w:t>
      </w:r>
      <w:r w:rsidR="00A049F9" w:rsidRPr="0027014C">
        <w:rPr>
          <w:b/>
        </w:rPr>
        <w:t>.</w:t>
      </w:r>
      <w:r w:rsidR="008D59D8" w:rsidRPr="0027014C">
        <w:rPr>
          <w:b/>
          <w:lang w:val="en-US"/>
        </w:rPr>
        <w:t> </w:t>
      </w:r>
      <w:r w:rsidR="00A049F9" w:rsidRPr="0027014C">
        <w:rPr>
          <w:b/>
        </w:rPr>
        <w:t>ОБУЧАЮЩИЙСЯ</w:t>
      </w:r>
      <w:r w:rsidR="00F64452" w:rsidRPr="0027014C">
        <w:rPr>
          <w:b/>
        </w:rPr>
        <w:t xml:space="preserve"> обязуется:</w:t>
      </w:r>
    </w:p>
    <w:p w:rsidR="00527CD7" w:rsidRPr="0027014C" w:rsidRDefault="004218AF" w:rsidP="00781BE6">
      <w:pPr>
        <w:ind w:firstLine="708"/>
        <w:jc w:val="both"/>
      </w:pPr>
      <w:r w:rsidRPr="0027014C">
        <w:t>3.</w:t>
      </w:r>
      <w:r w:rsidR="007B3C69" w:rsidRPr="0027014C">
        <w:t>6</w:t>
      </w:r>
      <w:r w:rsidR="003D6647" w:rsidRPr="0027014C">
        <w:t>.1.</w:t>
      </w:r>
      <w:r w:rsidR="008D59D8" w:rsidRPr="0027014C">
        <w:rPr>
          <w:lang w:val="en-US"/>
        </w:rPr>
        <w:t> </w:t>
      </w:r>
      <w:r w:rsidR="0027014C">
        <w:t>Д</w:t>
      </w:r>
      <w:r w:rsidR="003D6647" w:rsidRPr="0027014C">
        <w:t>обросовестно осваивать образовательную программу, выполнять индивидуальный учебный план, в</w:t>
      </w:r>
      <w:r w:rsidR="008D59D8" w:rsidRPr="0027014C">
        <w:rPr>
          <w:lang w:val="en-US"/>
        </w:rPr>
        <w:t> </w:t>
      </w:r>
      <w:r w:rsidR="003D6647" w:rsidRPr="0027014C">
        <w:t>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3D6647" w:rsidRPr="0027014C" w:rsidRDefault="00527CD7" w:rsidP="00781BE6">
      <w:pPr>
        <w:ind w:firstLine="708"/>
        <w:jc w:val="both"/>
      </w:pPr>
      <w:r w:rsidRPr="0027014C">
        <w:t>3.</w:t>
      </w:r>
      <w:r w:rsidR="007B3C69" w:rsidRPr="0027014C">
        <w:t>6</w:t>
      </w:r>
      <w:r w:rsidR="005518EE" w:rsidRPr="0027014C">
        <w:t>.2</w:t>
      </w:r>
      <w:r w:rsidR="003D6647" w:rsidRPr="0027014C">
        <w:t>.</w:t>
      </w:r>
      <w:r w:rsidR="008D59D8" w:rsidRPr="0027014C">
        <w:rPr>
          <w:lang w:val="en-US"/>
        </w:rPr>
        <w:t> </w:t>
      </w:r>
      <w:r w:rsidR="0027014C">
        <w:t>В</w:t>
      </w:r>
      <w:r w:rsidR="003D6647" w:rsidRPr="0027014C">
        <w:t>ыпо</w:t>
      </w:r>
      <w:r w:rsidR="00076417" w:rsidRPr="0027014C">
        <w:t>лнять требования Устава Академии</w:t>
      </w:r>
      <w:r w:rsidR="003D6647" w:rsidRPr="0027014C">
        <w:t>, Правил внутреннего</w:t>
      </w:r>
      <w:r w:rsidR="00422689" w:rsidRPr="0027014C">
        <w:t xml:space="preserve"> </w:t>
      </w:r>
      <w:r w:rsidR="003D6647" w:rsidRPr="0027014C">
        <w:t>распорядка для</w:t>
      </w:r>
      <w:r w:rsidR="00422689" w:rsidRPr="0027014C">
        <w:t xml:space="preserve"> </w:t>
      </w:r>
      <w:r w:rsidR="00076417" w:rsidRPr="0027014C">
        <w:t>ОБУЧАЮЩИХСЯ в</w:t>
      </w:r>
      <w:r w:rsidR="008D59D8" w:rsidRPr="0027014C">
        <w:rPr>
          <w:lang w:val="en-US"/>
        </w:rPr>
        <w:t> </w:t>
      </w:r>
      <w:r w:rsidR="00076417" w:rsidRPr="0027014C">
        <w:t>Академии</w:t>
      </w:r>
      <w:r w:rsidR="003D6647" w:rsidRPr="0027014C">
        <w:t xml:space="preserve"> и иных локальных нормативных актов по вопросам организации и осуществления образовательной деятельности, неукоснительно соблюдать правила пожарной безопасности;</w:t>
      </w:r>
    </w:p>
    <w:p w:rsidR="003D6647" w:rsidRPr="0027014C" w:rsidRDefault="00527CD7" w:rsidP="00781BE6">
      <w:pPr>
        <w:ind w:firstLine="708"/>
        <w:jc w:val="both"/>
      </w:pPr>
      <w:r w:rsidRPr="0027014C">
        <w:t>3.</w:t>
      </w:r>
      <w:r w:rsidR="000F2535" w:rsidRPr="0027014C">
        <w:t>6</w:t>
      </w:r>
      <w:r w:rsidR="00AE4DD7" w:rsidRPr="0027014C">
        <w:t>.</w:t>
      </w:r>
      <w:r w:rsidR="005518EE" w:rsidRPr="0027014C">
        <w:t>3</w:t>
      </w:r>
      <w:r w:rsidR="003D6647" w:rsidRPr="0027014C">
        <w:t>.</w:t>
      </w:r>
      <w:r w:rsidR="008D59D8" w:rsidRPr="0027014C">
        <w:rPr>
          <w:lang w:val="en-US"/>
        </w:rPr>
        <w:t> </w:t>
      </w:r>
      <w:r w:rsidR="0027014C">
        <w:t>С</w:t>
      </w:r>
      <w:r w:rsidR="003D6647" w:rsidRPr="0027014C">
        <w:t xml:space="preserve">амостоятельно в течение периода обучения знакомиться на </w:t>
      </w:r>
      <w:r w:rsidR="00076417" w:rsidRPr="0027014C">
        <w:t>информационных ресурсах Академии</w:t>
      </w:r>
      <w:r w:rsidR="003D6647" w:rsidRPr="0027014C">
        <w:t xml:space="preserve"> с</w:t>
      </w:r>
      <w:r w:rsidR="008D59D8" w:rsidRPr="0027014C">
        <w:rPr>
          <w:lang w:val="en-US"/>
        </w:rPr>
        <w:t> </w:t>
      </w:r>
      <w:r w:rsidR="003D6647" w:rsidRPr="0027014C">
        <w:t>локальными актами, регламентирующими организацию обра</w:t>
      </w:r>
      <w:r w:rsidR="00076417" w:rsidRPr="0027014C">
        <w:t>зовательного процесса в Академии</w:t>
      </w:r>
      <w:r w:rsidR="003D6647" w:rsidRPr="0027014C">
        <w:t>, а также</w:t>
      </w:r>
      <w:r w:rsidR="00EF38BC" w:rsidRPr="0027014C">
        <w:t xml:space="preserve"> иной информацией и документами</w:t>
      </w:r>
      <w:r w:rsidR="007D7505" w:rsidRPr="0027014C">
        <w:t>;</w:t>
      </w:r>
    </w:p>
    <w:p w:rsidR="003D6647" w:rsidRPr="0027014C" w:rsidRDefault="00527CD7" w:rsidP="00781BE6">
      <w:pPr>
        <w:ind w:firstLine="708"/>
        <w:jc w:val="both"/>
      </w:pPr>
      <w:r w:rsidRPr="0027014C">
        <w:t>3.</w:t>
      </w:r>
      <w:r w:rsidR="000F2535" w:rsidRPr="0027014C">
        <w:t>6</w:t>
      </w:r>
      <w:r w:rsidR="00AE4DD7" w:rsidRPr="0027014C">
        <w:t>.</w:t>
      </w:r>
      <w:r w:rsidR="005518EE" w:rsidRPr="0027014C">
        <w:t>4</w:t>
      </w:r>
      <w:r w:rsidR="00E02499" w:rsidRPr="0027014C">
        <w:t>.</w:t>
      </w:r>
      <w:r w:rsidR="008D59D8" w:rsidRPr="0027014C">
        <w:rPr>
          <w:lang w:val="en-US"/>
        </w:rPr>
        <w:t> </w:t>
      </w:r>
      <w:r w:rsidR="0027014C">
        <w:t>Н</w:t>
      </w:r>
      <w:r w:rsidR="003D6647" w:rsidRPr="0027014C">
        <w:t>е допускать в соответствии с действующим законодательством Российской Федерации неправомерного заимствования интеллектуальной собственности, учебных и научных материалов</w:t>
      </w:r>
      <w:r w:rsidR="00422689" w:rsidRPr="0027014C">
        <w:t xml:space="preserve"> </w:t>
      </w:r>
      <w:r w:rsidR="003D6647" w:rsidRPr="0027014C">
        <w:t>при подготовке дипломных работ, рефератов и других письменных работ;</w:t>
      </w:r>
    </w:p>
    <w:p w:rsidR="003D6647" w:rsidRPr="0027014C" w:rsidRDefault="00527CD7" w:rsidP="00781BE6">
      <w:pPr>
        <w:autoSpaceDE w:val="0"/>
        <w:autoSpaceDN w:val="0"/>
        <w:adjustRightInd w:val="0"/>
        <w:ind w:firstLine="708"/>
        <w:jc w:val="both"/>
      </w:pPr>
      <w:r w:rsidRPr="0027014C">
        <w:t>3.</w:t>
      </w:r>
      <w:r w:rsidR="000F2535" w:rsidRPr="0027014C">
        <w:t>6</w:t>
      </w:r>
      <w:r w:rsidR="00AE4DD7" w:rsidRPr="0027014C">
        <w:t>.</w:t>
      </w:r>
      <w:r w:rsidR="005518EE" w:rsidRPr="0027014C">
        <w:t>5</w:t>
      </w:r>
      <w:r w:rsidR="003D6647" w:rsidRPr="0027014C">
        <w:t>.</w:t>
      </w:r>
      <w:r w:rsidR="00EA5FF9" w:rsidRPr="0027014C">
        <w:rPr>
          <w:lang w:val="en-US"/>
        </w:rPr>
        <w:t> </w:t>
      </w:r>
      <w:r w:rsidR="0027014C">
        <w:t>С</w:t>
      </w:r>
      <w:r w:rsidR="003D6647" w:rsidRPr="0027014C">
        <w:t>вое</w:t>
      </w:r>
      <w:r w:rsidR="00076417" w:rsidRPr="0027014C">
        <w:t>временно представлять в Академию</w:t>
      </w:r>
      <w:r w:rsidR="003D6647" w:rsidRPr="0027014C">
        <w:t xml:space="preserve"> все необходимые документы и информацию, в том числе в</w:t>
      </w:r>
      <w:r w:rsidR="00EA5FF9" w:rsidRPr="0027014C">
        <w:rPr>
          <w:lang w:val="en-US"/>
        </w:rPr>
        <w:t> </w:t>
      </w:r>
      <w:r w:rsidR="003D6647" w:rsidRPr="0027014C">
        <w:t>случае изменения адреса, телефона и представлять подтверждающие документы о смене гражданства в течение 2-х недель со дня получения паспорта;</w:t>
      </w:r>
    </w:p>
    <w:p w:rsidR="00422689" w:rsidRPr="0027014C" w:rsidRDefault="004218AF" w:rsidP="00781BE6">
      <w:pPr>
        <w:autoSpaceDE w:val="0"/>
        <w:autoSpaceDN w:val="0"/>
        <w:adjustRightInd w:val="0"/>
        <w:ind w:firstLine="708"/>
        <w:jc w:val="both"/>
      </w:pPr>
      <w:r w:rsidRPr="0027014C">
        <w:t>3.</w:t>
      </w:r>
      <w:r w:rsidR="000F2535" w:rsidRPr="0027014C">
        <w:t>6</w:t>
      </w:r>
      <w:r w:rsidR="00AE4DD7" w:rsidRPr="0027014C">
        <w:t>.</w:t>
      </w:r>
      <w:r w:rsidR="005518EE" w:rsidRPr="0027014C">
        <w:t>6</w:t>
      </w:r>
      <w:r w:rsidR="00E02499" w:rsidRPr="0027014C">
        <w:t>.</w:t>
      </w:r>
      <w:r w:rsidR="00EA5FF9" w:rsidRPr="0027014C">
        <w:rPr>
          <w:lang w:val="en-US"/>
        </w:rPr>
        <w:t> </w:t>
      </w:r>
      <w:r w:rsidR="0027014C">
        <w:t>В</w:t>
      </w:r>
      <w:r w:rsidR="003D6647" w:rsidRPr="0027014C">
        <w:t xml:space="preserve"> случае образования академической задолженности</w:t>
      </w:r>
      <w:r w:rsidR="00422689" w:rsidRPr="0027014C">
        <w:t xml:space="preserve"> </w:t>
      </w:r>
      <w:r w:rsidR="003D6647" w:rsidRPr="0027014C">
        <w:t>ликвидир</w:t>
      </w:r>
      <w:r w:rsidR="00076417" w:rsidRPr="0027014C">
        <w:t xml:space="preserve">овать ее в установленные ИСПОЛНИТЕЛЕМ </w:t>
      </w:r>
      <w:r w:rsidR="003D6647" w:rsidRPr="0027014C">
        <w:t>сроки;</w:t>
      </w:r>
    </w:p>
    <w:p w:rsidR="003D6647" w:rsidRPr="0027014C" w:rsidRDefault="00527CD7" w:rsidP="00781BE6">
      <w:pPr>
        <w:autoSpaceDE w:val="0"/>
        <w:autoSpaceDN w:val="0"/>
        <w:adjustRightInd w:val="0"/>
        <w:ind w:firstLine="708"/>
        <w:jc w:val="both"/>
      </w:pPr>
      <w:r w:rsidRPr="0027014C">
        <w:t>3.</w:t>
      </w:r>
      <w:r w:rsidR="000F2535" w:rsidRPr="0027014C">
        <w:t>6</w:t>
      </w:r>
      <w:r w:rsidR="00AE4DD7" w:rsidRPr="0027014C">
        <w:t>.</w:t>
      </w:r>
      <w:r w:rsidR="005518EE" w:rsidRPr="0027014C">
        <w:t>7</w:t>
      </w:r>
      <w:r w:rsidR="00E02499" w:rsidRPr="0027014C">
        <w:t>.</w:t>
      </w:r>
      <w:r w:rsidR="00EA5FF9" w:rsidRPr="0027014C">
        <w:rPr>
          <w:lang w:val="en-US"/>
        </w:rPr>
        <w:t> </w:t>
      </w:r>
      <w:r w:rsidR="0027014C">
        <w:t>В</w:t>
      </w:r>
      <w:r w:rsidR="003D6647" w:rsidRPr="0027014C">
        <w:t xml:space="preserve"> случае отсутствия на занятиях, мероприятиях текущей, промежуточной и итогово</w:t>
      </w:r>
      <w:r w:rsidR="00076417" w:rsidRPr="0027014C">
        <w:t>й аттестации сообщить ИСПОЛНИТЕЛЮ</w:t>
      </w:r>
      <w:r w:rsidR="003D6647" w:rsidRPr="0027014C">
        <w:t xml:space="preserve"> о причине своего отсутствия </w:t>
      </w:r>
      <w:r w:rsidR="00D321AE" w:rsidRPr="0027014C">
        <w:t xml:space="preserve">в форме объяснительной записки </w:t>
      </w:r>
      <w:r w:rsidR="003D6647" w:rsidRPr="0027014C">
        <w:t>в первый возможный день с приложением подтверждающих документов;</w:t>
      </w:r>
    </w:p>
    <w:p w:rsidR="003D6647" w:rsidRPr="0027014C" w:rsidRDefault="00527CD7" w:rsidP="00781BE6">
      <w:pPr>
        <w:autoSpaceDE w:val="0"/>
        <w:autoSpaceDN w:val="0"/>
        <w:adjustRightInd w:val="0"/>
        <w:ind w:firstLine="708"/>
        <w:jc w:val="both"/>
      </w:pPr>
      <w:r w:rsidRPr="0027014C">
        <w:t>3</w:t>
      </w:r>
      <w:r w:rsidR="003D6647" w:rsidRPr="0027014C">
        <w:t>.</w:t>
      </w:r>
      <w:r w:rsidR="000F2535" w:rsidRPr="0027014C">
        <w:t>6</w:t>
      </w:r>
      <w:r w:rsidR="00AE4DD7" w:rsidRPr="0027014C">
        <w:t>.</w:t>
      </w:r>
      <w:r w:rsidR="005518EE" w:rsidRPr="0027014C">
        <w:t>8</w:t>
      </w:r>
      <w:r w:rsidR="00E02499" w:rsidRPr="0027014C">
        <w:t>.</w:t>
      </w:r>
      <w:r w:rsidR="00EA5FF9" w:rsidRPr="0027014C">
        <w:rPr>
          <w:lang w:val="en-US"/>
        </w:rPr>
        <w:t> </w:t>
      </w:r>
      <w:r w:rsidR="0027014C">
        <w:t>П</w:t>
      </w:r>
      <w:r w:rsidR="0046675A" w:rsidRPr="0027014C">
        <w:t xml:space="preserve">роявлять уважение </w:t>
      </w:r>
      <w:r w:rsidR="003D6647" w:rsidRPr="0027014C">
        <w:t>к профессорско-преподавательскому составу, р</w:t>
      </w:r>
      <w:r w:rsidR="00076417" w:rsidRPr="0027014C">
        <w:t>аботникам и обучающимся Академии</w:t>
      </w:r>
      <w:r w:rsidR="003D6647" w:rsidRPr="0027014C">
        <w:t>, не создавать препятствий для получения образования другими ОБУЧАЮЩИМИСЯ;</w:t>
      </w:r>
    </w:p>
    <w:p w:rsidR="003D6647" w:rsidRPr="0027014C" w:rsidRDefault="00527CD7" w:rsidP="00781BE6">
      <w:pPr>
        <w:autoSpaceDE w:val="0"/>
        <w:autoSpaceDN w:val="0"/>
        <w:adjustRightInd w:val="0"/>
        <w:ind w:firstLine="708"/>
        <w:jc w:val="both"/>
      </w:pPr>
      <w:r w:rsidRPr="0027014C">
        <w:t>3.</w:t>
      </w:r>
      <w:r w:rsidR="000F2535" w:rsidRPr="0027014C">
        <w:t>6</w:t>
      </w:r>
      <w:r w:rsidR="005518EE" w:rsidRPr="0027014C">
        <w:t>.9</w:t>
      </w:r>
      <w:r w:rsidR="00E02499" w:rsidRPr="0027014C">
        <w:t>.</w:t>
      </w:r>
      <w:r w:rsidR="00EA5FF9" w:rsidRPr="0027014C">
        <w:rPr>
          <w:lang w:val="en-US"/>
        </w:rPr>
        <w:t> </w:t>
      </w:r>
      <w:r w:rsidR="0027014C">
        <w:t>О</w:t>
      </w:r>
      <w:r w:rsidR="003D6647" w:rsidRPr="0027014C">
        <w:t>бладать необходимым для освоения образовательной программы уровнем знания русского языка в</w:t>
      </w:r>
      <w:r w:rsidR="00EA5FF9" w:rsidRPr="0027014C">
        <w:rPr>
          <w:lang w:val="en-US"/>
        </w:rPr>
        <w:t> </w:t>
      </w:r>
      <w:r w:rsidR="003D6647" w:rsidRPr="0027014C">
        <w:t xml:space="preserve">случае, если </w:t>
      </w:r>
      <w:proofErr w:type="gramStart"/>
      <w:r w:rsidR="003D6647" w:rsidRPr="0027014C">
        <w:t>ОБУЧАЮЩИЙСЯ</w:t>
      </w:r>
      <w:proofErr w:type="gramEnd"/>
      <w:r w:rsidR="003D6647" w:rsidRPr="0027014C">
        <w:t xml:space="preserve"> является гражданином иностранного госуда</w:t>
      </w:r>
      <w:r w:rsidR="007D7505" w:rsidRPr="0027014C">
        <w:t>рства или лицом без гражданства;</w:t>
      </w:r>
    </w:p>
    <w:p w:rsidR="00E048E2" w:rsidRPr="0027014C" w:rsidRDefault="004218AF" w:rsidP="00781BE6">
      <w:pPr>
        <w:autoSpaceDE w:val="0"/>
        <w:autoSpaceDN w:val="0"/>
        <w:adjustRightInd w:val="0"/>
        <w:ind w:firstLine="708"/>
        <w:jc w:val="both"/>
      </w:pPr>
      <w:r w:rsidRPr="0027014C">
        <w:t>3.</w:t>
      </w:r>
      <w:r w:rsidR="000F2535" w:rsidRPr="0027014C">
        <w:t>6</w:t>
      </w:r>
      <w:r w:rsidRPr="0027014C">
        <w:t>.</w:t>
      </w:r>
      <w:r w:rsidR="00EF38BC" w:rsidRPr="0027014C">
        <w:t>1</w:t>
      </w:r>
      <w:r w:rsidR="005518EE" w:rsidRPr="0027014C">
        <w:t>0</w:t>
      </w:r>
      <w:r w:rsidR="00EF38BC" w:rsidRPr="0027014C">
        <w:t>.</w:t>
      </w:r>
      <w:r w:rsidR="00EA5FF9" w:rsidRPr="0027014C">
        <w:rPr>
          <w:lang w:val="en-US"/>
        </w:rPr>
        <w:t> </w:t>
      </w:r>
      <w:proofErr w:type="gramStart"/>
      <w:r w:rsidR="00DE0CED" w:rsidRPr="0027014C">
        <w:t xml:space="preserve">ЗАКАЗЧИК </w:t>
      </w:r>
      <w:r w:rsidR="00EF38BC" w:rsidRPr="0027014C">
        <w:t>и</w:t>
      </w:r>
      <w:r w:rsidR="00F76416" w:rsidRPr="0027014C">
        <w:t xml:space="preserve"> (или)</w:t>
      </w:r>
      <w:r w:rsidR="00EF38BC" w:rsidRPr="0027014C">
        <w:t xml:space="preserve"> ОБУЧАЮЩИЙСЯ обязан (-ы) своевременно вносить плату</w:t>
      </w:r>
      <w:r w:rsidR="00B57CE9" w:rsidRPr="0027014C">
        <w:t xml:space="preserve"> за предоставляемые ОБУЧАЮЩЕМУСЯ</w:t>
      </w:r>
      <w:r w:rsidR="00EF38BC" w:rsidRPr="0027014C">
        <w:t xml:space="preserve"> образовательн</w:t>
      </w:r>
      <w:r w:rsidR="0046675A" w:rsidRPr="0027014C">
        <w:t>ые услуги, указанные в разделе 2</w:t>
      </w:r>
      <w:r w:rsidR="00EF38BC" w:rsidRPr="0027014C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 в порядке, предусмотренном</w:t>
      </w:r>
      <w:r w:rsidR="007D7505" w:rsidRPr="0027014C">
        <w:t xml:space="preserve"> разделом 4 настоящего Договора;</w:t>
      </w:r>
      <w:proofErr w:type="gramEnd"/>
    </w:p>
    <w:p w:rsidR="0088245C" w:rsidRDefault="004218AF" w:rsidP="0027014C">
      <w:pPr>
        <w:autoSpaceDE w:val="0"/>
        <w:autoSpaceDN w:val="0"/>
        <w:adjustRightInd w:val="0"/>
        <w:ind w:firstLine="708"/>
        <w:jc w:val="center"/>
      </w:pPr>
      <w:r w:rsidRPr="0027014C">
        <w:t>3.</w:t>
      </w:r>
      <w:r w:rsidR="000F2535" w:rsidRPr="0027014C">
        <w:t>6</w:t>
      </w:r>
      <w:r w:rsidR="000028BF" w:rsidRPr="0027014C">
        <w:t>.11</w:t>
      </w:r>
      <w:r w:rsidR="0088245C" w:rsidRPr="0027014C">
        <w:t>.</w:t>
      </w:r>
      <w:r w:rsidR="00EA5FF9" w:rsidRPr="0027014C">
        <w:rPr>
          <w:lang w:val="en-US"/>
        </w:rPr>
        <w:t> </w:t>
      </w:r>
      <w:r w:rsidR="00DE0CED" w:rsidRPr="0027014C">
        <w:t xml:space="preserve">ЗАКАЗЧИК </w:t>
      </w:r>
      <w:r w:rsidR="0088245C" w:rsidRPr="0027014C">
        <w:t>обязуется нести солидарную ответственность з</w:t>
      </w:r>
      <w:r w:rsidR="00B57CE9" w:rsidRPr="0027014C">
        <w:t>а ущерб, причиненный ОБУЧАЮЩИМСЯ имуществу ИСПОЛНИТЕЛЯ</w:t>
      </w:r>
      <w:r w:rsidR="0088245C" w:rsidRPr="0027014C">
        <w:t xml:space="preserve"> (в том числе находящемуся в пользовании Академии), в соответствии с</w:t>
      </w:r>
      <w:r w:rsidR="00EA5FF9" w:rsidRPr="0027014C">
        <w:rPr>
          <w:lang w:val="en-US"/>
        </w:rPr>
        <w:t> </w:t>
      </w:r>
      <w:r w:rsidR="0088245C" w:rsidRPr="0027014C">
        <w:t>законодательством Российской Федерации.</w:t>
      </w:r>
    </w:p>
    <w:p w:rsidR="00802CBD" w:rsidRPr="0027014C" w:rsidRDefault="00802CBD" w:rsidP="0027014C">
      <w:pPr>
        <w:autoSpaceDE w:val="0"/>
        <w:autoSpaceDN w:val="0"/>
        <w:adjustRightInd w:val="0"/>
        <w:ind w:firstLine="708"/>
        <w:jc w:val="center"/>
      </w:pPr>
    </w:p>
    <w:p w:rsidR="001C56DE" w:rsidRDefault="00833F9A" w:rsidP="001D4C29">
      <w:pPr>
        <w:pStyle w:val="af1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40" w:lineRule="atLeast"/>
        <w:ind w:left="0" w:firstLine="0"/>
        <w:jc w:val="center"/>
        <w:rPr>
          <w:b/>
        </w:rPr>
      </w:pPr>
      <w:r w:rsidRPr="0027014C">
        <w:rPr>
          <w:b/>
        </w:rPr>
        <w:lastRenderedPageBreak/>
        <w:t>СТОИМОСТЬ ОБРАЗОВАТЕЛЬНЫХ УСЛУГ, СРОКИ И ПОРЯДОК ИХ ОПЛАТЫ</w:t>
      </w:r>
    </w:p>
    <w:p w:rsidR="00772BA9" w:rsidRPr="0027014C" w:rsidRDefault="00527CD7" w:rsidP="00781BE6">
      <w:pPr>
        <w:ind w:firstLine="708"/>
        <w:jc w:val="both"/>
      </w:pPr>
      <w:r w:rsidRPr="0027014C">
        <w:t>4</w:t>
      </w:r>
      <w:r w:rsidR="00772BA9" w:rsidRPr="0027014C">
        <w:t>.1.</w:t>
      </w:r>
      <w:r w:rsidR="00EA5FF9" w:rsidRPr="0027014C">
        <w:rPr>
          <w:lang w:val="en-US"/>
        </w:rPr>
        <w:t> </w:t>
      </w:r>
      <w:r w:rsidR="00772BA9" w:rsidRPr="0027014C">
        <w:t xml:space="preserve">Полная стоимость образовательных услуг за весь период обучения </w:t>
      </w:r>
      <w:r w:rsidR="00076417" w:rsidRPr="0027014C">
        <w:t>ОБУЧАЮЩЕГОСЯ</w:t>
      </w:r>
      <w:r w:rsidR="00772BA9" w:rsidRPr="0027014C">
        <w:t xml:space="preserve"> составляет</w:t>
      </w:r>
      <w:r w:rsidR="001C56DE" w:rsidRPr="0027014C">
        <w:t>:</w:t>
      </w:r>
      <w:r w:rsidR="000B7BAF" w:rsidRPr="0027014C">
        <w:t xml:space="preserve"> </w:t>
      </w:r>
      <w:r w:rsidR="00955EA1">
        <w:rPr>
          <w:b/>
        </w:rPr>
        <w:t>_____________________________________________</w:t>
      </w:r>
      <w:r w:rsidR="007D7505" w:rsidRPr="0027014C">
        <w:t>.</w:t>
      </w:r>
    </w:p>
    <w:p w:rsidR="006A1484" w:rsidRPr="0027014C" w:rsidRDefault="00527CD7" w:rsidP="00781BE6">
      <w:pPr>
        <w:ind w:firstLine="708"/>
        <w:jc w:val="both"/>
      </w:pPr>
      <w:r w:rsidRPr="0027014C">
        <w:t>4</w:t>
      </w:r>
      <w:r w:rsidR="00966568" w:rsidRPr="0027014C">
        <w:t>.2</w:t>
      </w:r>
      <w:r w:rsidR="00F64452" w:rsidRPr="0027014C">
        <w:t>.</w:t>
      </w:r>
      <w:r w:rsidR="00EA5FF9" w:rsidRPr="0027014C">
        <w:t> </w:t>
      </w:r>
      <w:r w:rsidR="00F64452" w:rsidRPr="0027014C">
        <w:t>Стоимость</w:t>
      </w:r>
      <w:r w:rsidR="00772BA9" w:rsidRPr="0027014C">
        <w:t xml:space="preserve"> обучения за учебный год составляет</w:t>
      </w:r>
      <w:r w:rsidR="001C56DE" w:rsidRPr="0027014C">
        <w:t xml:space="preserve">: </w:t>
      </w:r>
      <w:r w:rsidR="00955EA1">
        <w:rPr>
          <w:b/>
        </w:rPr>
        <w:t>________________________</w:t>
      </w:r>
      <w:r w:rsidR="007D7505" w:rsidRPr="0027014C">
        <w:t>.</w:t>
      </w:r>
    </w:p>
    <w:p w:rsidR="00260D5B" w:rsidRPr="0027014C" w:rsidRDefault="00527CD7" w:rsidP="00781BE6">
      <w:pPr>
        <w:ind w:firstLine="708"/>
        <w:jc w:val="both"/>
      </w:pPr>
      <w:r w:rsidRPr="0027014C">
        <w:t>4</w:t>
      </w:r>
      <w:r w:rsidR="00966568" w:rsidRPr="0027014C">
        <w:t>.3</w:t>
      </w:r>
      <w:r w:rsidR="00772BA9" w:rsidRPr="0027014C">
        <w:t>.</w:t>
      </w:r>
      <w:r w:rsidR="00EA5FF9" w:rsidRPr="0027014C">
        <w:t> </w:t>
      </w:r>
      <w:r w:rsidR="00772BA9" w:rsidRPr="0027014C">
        <w:t>Стоимость обучения за один семестр составляет</w:t>
      </w:r>
      <w:r w:rsidR="001C56DE" w:rsidRPr="0027014C">
        <w:t xml:space="preserve">: </w:t>
      </w:r>
      <w:r w:rsidR="00955EA1">
        <w:rPr>
          <w:b/>
        </w:rPr>
        <w:t>_______________________</w:t>
      </w:r>
      <w:r w:rsidR="000028BF" w:rsidRPr="0027014C">
        <w:rPr>
          <w:b/>
        </w:rPr>
        <w:t>.</w:t>
      </w:r>
    </w:p>
    <w:p w:rsidR="00772BA9" w:rsidRPr="0027014C" w:rsidRDefault="00527CD7" w:rsidP="00781BE6">
      <w:pPr>
        <w:ind w:firstLine="708"/>
        <w:jc w:val="both"/>
      </w:pPr>
      <w:r w:rsidRPr="0027014C">
        <w:t>4</w:t>
      </w:r>
      <w:r w:rsidR="00966568" w:rsidRPr="0027014C">
        <w:t>.4</w:t>
      </w:r>
      <w:r w:rsidR="00E02499" w:rsidRPr="0027014C">
        <w:t>.</w:t>
      </w:r>
      <w:r w:rsidR="00EA5FF9" w:rsidRPr="0027014C">
        <w:t> </w:t>
      </w:r>
      <w:r w:rsidR="00260D5B" w:rsidRPr="0027014C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7D7505" w:rsidRPr="0027014C">
        <w:t>инансовый год и плановый период.</w:t>
      </w:r>
    </w:p>
    <w:p w:rsidR="00260D5B" w:rsidRPr="0027014C" w:rsidRDefault="000028BF" w:rsidP="00781BE6">
      <w:pPr>
        <w:ind w:firstLine="708"/>
        <w:jc w:val="both"/>
      </w:pPr>
      <w:r w:rsidRPr="0027014C">
        <w:t>4.5.</w:t>
      </w:r>
      <w:r w:rsidR="00260D5B" w:rsidRPr="0027014C">
        <w:t>В случае изменений усл</w:t>
      </w:r>
      <w:r w:rsidR="00076417" w:rsidRPr="0027014C">
        <w:t>овий оплаты за обучение ИСПОЛНИТЕЛЬ обязан</w:t>
      </w:r>
      <w:r w:rsidR="00260D5B" w:rsidRPr="0027014C">
        <w:t xml:space="preserve"> предварительно известить </w:t>
      </w:r>
      <w:r w:rsidR="00DE0CED" w:rsidRPr="0027014C">
        <w:t>ЗАКАЗЧИКА</w:t>
      </w:r>
      <w:r w:rsidR="007D7505" w:rsidRPr="0027014C">
        <w:t xml:space="preserve"> и (или) ОБУЧАЮЩЕГОСЯ</w:t>
      </w:r>
      <w:r w:rsidR="00260D5B" w:rsidRPr="0027014C">
        <w:t>, в том числе путем размещения соответствующей информац</w:t>
      </w:r>
      <w:r w:rsidR="00076417" w:rsidRPr="0027014C">
        <w:t>ии на</w:t>
      </w:r>
      <w:r w:rsidR="00EA5FF9" w:rsidRPr="0027014C">
        <w:t> </w:t>
      </w:r>
      <w:r w:rsidR="00076417" w:rsidRPr="0027014C">
        <w:t>официальном сайте Академии</w:t>
      </w:r>
      <w:r w:rsidR="007D7505" w:rsidRPr="0027014C">
        <w:t>.</w:t>
      </w:r>
    </w:p>
    <w:p w:rsidR="00B214C7" w:rsidRPr="0027014C" w:rsidRDefault="00527CD7" w:rsidP="00781BE6">
      <w:pPr>
        <w:ind w:firstLine="708"/>
        <w:jc w:val="both"/>
      </w:pPr>
      <w:r w:rsidRPr="0027014C">
        <w:t>4</w:t>
      </w:r>
      <w:r w:rsidR="000028BF" w:rsidRPr="0027014C">
        <w:t>.6</w:t>
      </w:r>
      <w:r w:rsidR="00F64452" w:rsidRPr="0027014C">
        <w:t>.</w:t>
      </w:r>
      <w:r w:rsidR="00EA5FF9" w:rsidRPr="0027014C">
        <w:t> </w:t>
      </w:r>
      <w:r w:rsidR="00C62993" w:rsidRPr="0027014C">
        <w:t xml:space="preserve">Оплата за каждый год обучения возможна с разбивкой платежей по </w:t>
      </w:r>
      <w:r w:rsidR="00B214C7" w:rsidRPr="0027014C">
        <w:t>семестрам, кварталам</w:t>
      </w:r>
      <w:r w:rsidR="006453A3" w:rsidRPr="0027014C">
        <w:t xml:space="preserve"> </w:t>
      </w:r>
      <w:r w:rsidR="000F5AA4" w:rsidRPr="0027014C">
        <w:t>и месяцам</w:t>
      </w:r>
      <w:r w:rsidR="00FB4A78" w:rsidRPr="0027014C">
        <w:t>;</w:t>
      </w:r>
    </w:p>
    <w:p w:rsidR="006F3F80" w:rsidRPr="0027014C" w:rsidRDefault="00C62993" w:rsidP="00781BE6">
      <w:pPr>
        <w:ind w:firstLine="708"/>
        <w:jc w:val="both"/>
      </w:pPr>
      <w:r w:rsidRPr="0027014C">
        <w:t xml:space="preserve">При </w:t>
      </w:r>
      <w:r w:rsidR="00DF41DA" w:rsidRPr="0027014C">
        <w:t>оплате</w:t>
      </w:r>
      <w:r w:rsidR="006F3F80" w:rsidRPr="0027014C">
        <w:t xml:space="preserve"> по семестрам оплат</w:t>
      </w:r>
      <w:r w:rsidR="00B214C7" w:rsidRPr="0027014C">
        <w:t>а</w:t>
      </w:r>
      <w:r w:rsidR="006F3F80" w:rsidRPr="0027014C">
        <w:t xml:space="preserve"> производится два раза в год равными долями за каждый учебный семестр (полугодие) на основании </w:t>
      </w:r>
      <w:r w:rsidR="00B214C7" w:rsidRPr="0027014C">
        <w:t xml:space="preserve">выставляемого </w:t>
      </w:r>
      <w:r w:rsidR="00ED7553" w:rsidRPr="0027014C">
        <w:t>платежного документа (квитанция, счет)</w:t>
      </w:r>
      <w:r w:rsidR="00B214C7" w:rsidRPr="0027014C">
        <w:t xml:space="preserve"> в российских рублях:</w:t>
      </w:r>
    </w:p>
    <w:p w:rsidR="006F3F80" w:rsidRPr="0027014C" w:rsidRDefault="00E808D3" w:rsidP="00781BE6">
      <w:pPr>
        <w:ind w:firstLine="708"/>
        <w:jc w:val="both"/>
      </w:pPr>
      <w:r w:rsidRPr="0027014C">
        <w:sym w:font="Symbol" w:char="F0B7"/>
      </w:r>
      <w:r w:rsidR="00EA5FF9" w:rsidRPr="0027014C">
        <w:t> </w:t>
      </w:r>
      <w:r w:rsidR="00D321AE" w:rsidRPr="0027014C">
        <w:t xml:space="preserve">50% </w:t>
      </w:r>
      <w:r w:rsidR="0046675A" w:rsidRPr="0027014C">
        <w:t>за первое полугодие до 10</w:t>
      </w:r>
      <w:r w:rsidR="00B214C7" w:rsidRPr="0027014C">
        <w:t xml:space="preserve"> сентября,</w:t>
      </w:r>
    </w:p>
    <w:p w:rsidR="00B214C7" w:rsidRPr="0027014C" w:rsidRDefault="00E808D3" w:rsidP="00781BE6">
      <w:pPr>
        <w:ind w:firstLine="708"/>
        <w:jc w:val="both"/>
      </w:pPr>
      <w:r w:rsidRPr="0027014C">
        <w:sym w:font="Symbol" w:char="F0B7"/>
      </w:r>
      <w:r w:rsidR="00EA5FF9" w:rsidRPr="0027014C">
        <w:t> </w:t>
      </w:r>
      <w:r w:rsidR="00D321AE" w:rsidRPr="0027014C">
        <w:t xml:space="preserve">50% </w:t>
      </w:r>
      <w:r w:rsidR="00687F86" w:rsidRPr="0027014C">
        <w:t xml:space="preserve">за второе полугодие до </w:t>
      </w:r>
      <w:r w:rsidR="00601971" w:rsidRPr="0027014C">
        <w:t>15</w:t>
      </w:r>
      <w:r w:rsidR="00687F86" w:rsidRPr="0027014C">
        <w:t xml:space="preserve"> </w:t>
      </w:r>
      <w:r w:rsidR="00601971" w:rsidRPr="0027014C">
        <w:t>декабря</w:t>
      </w:r>
      <w:r w:rsidR="00B214C7" w:rsidRPr="0027014C">
        <w:t>.</w:t>
      </w:r>
    </w:p>
    <w:p w:rsidR="00391E75" w:rsidRPr="0027014C" w:rsidRDefault="0096372F" w:rsidP="00781BE6">
      <w:pPr>
        <w:ind w:firstLine="708"/>
        <w:jc w:val="both"/>
      </w:pPr>
      <w:r w:rsidRPr="0027014C">
        <w:t xml:space="preserve">При ежеквартальной оплате, оплата за каждый последующий квартал производится не позднее </w:t>
      </w:r>
      <w:r w:rsidR="009B3EC8" w:rsidRPr="0027014C">
        <w:t>01</w:t>
      </w:r>
      <w:r w:rsidRPr="0027014C">
        <w:t xml:space="preserve"> числа </w:t>
      </w:r>
      <w:r w:rsidR="002738D9" w:rsidRPr="0027014C">
        <w:t xml:space="preserve">первого </w:t>
      </w:r>
      <w:r w:rsidRPr="0027014C">
        <w:t xml:space="preserve">месяца </w:t>
      </w:r>
      <w:r w:rsidR="002738D9" w:rsidRPr="0027014C">
        <w:t>соответствующего</w:t>
      </w:r>
      <w:r w:rsidR="0046675A" w:rsidRPr="0027014C">
        <w:t xml:space="preserve"> квартала</w:t>
      </w:r>
      <w:r w:rsidR="000F5AA4" w:rsidRPr="0027014C">
        <w:t xml:space="preserve">. При условии ежемесячного платежа, оплата за каждый месяц производится не позднее </w:t>
      </w:r>
      <w:r w:rsidR="009B3EC8" w:rsidRPr="0027014C">
        <w:t>01</w:t>
      </w:r>
      <w:r w:rsidR="000F5AA4" w:rsidRPr="0027014C">
        <w:t xml:space="preserve"> числа текущего месяца</w:t>
      </w:r>
      <w:r w:rsidRPr="0027014C">
        <w:t>.</w:t>
      </w:r>
      <w:r w:rsidR="0046675A" w:rsidRPr="0027014C">
        <w:t xml:space="preserve"> </w:t>
      </w:r>
    </w:p>
    <w:p w:rsidR="00C11DCC" w:rsidRPr="0027014C" w:rsidRDefault="00C11DCC" w:rsidP="00781BE6">
      <w:pPr>
        <w:ind w:firstLine="708"/>
        <w:jc w:val="both"/>
      </w:pPr>
      <w:r w:rsidRPr="0027014C">
        <w:t>4.</w:t>
      </w:r>
      <w:r w:rsidR="000028BF" w:rsidRPr="0027014C">
        <w:t>7</w:t>
      </w:r>
      <w:r w:rsidRPr="0027014C">
        <w:t xml:space="preserve">. </w:t>
      </w:r>
      <w:r w:rsidR="00EC31F5" w:rsidRPr="0027014C">
        <w:t>Академия вправе устанавливать скидки на обучение в соответствии с внутренними локальными актами.</w:t>
      </w:r>
    </w:p>
    <w:p w:rsidR="00CA2D96" w:rsidRPr="0027014C" w:rsidRDefault="00527CD7" w:rsidP="00781BE6">
      <w:pPr>
        <w:ind w:firstLine="708"/>
        <w:jc w:val="both"/>
      </w:pPr>
      <w:r w:rsidRPr="0027014C">
        <w:t>4</w:t>
      </w:r>
      <w:r w:rsidR="00C11DCC" w:rsidRPr="0027014C">
        <w:t>.</w:t>
      </w:r>
      <w:r w:rsidR="000028BF" w:rsidRPr="0027014C">
        <w:t>8</w:t>
      </w:r>
      <w:r w:rsidR="00A35160" w:rsidRPr="0027014C">
        <w:t>.</w:t>
      </w:r>
      <w:r w:rsidR="00EA5FF9" w:rsidRPr="0027014C">
        <w:t> </w:t>
      </w:r>
      <w:r w:rsidR="00F64452" w:rsidRPr="0027014C">
        <w:t xml:space="preserve">Оплата обучения производится </w:t>
      </w:r>
      <w:r w:rsidR="00687715" w:rsidRPr="0027014C">
        <w:t>ЗАКАЗЧИКОМ</w:t>
      </w:r>
      <w:r w:rsidR="007D7505" w:rsidRPr="0027014C">
        <w:t xml:space="preserve"> и (или) ОБУЧАЮЩИМСЯ</w:t>
      </w:r>
      <w:r w:rsidR="00F64452" w:rsidRPr="0027014C">
        <w:t xml:space="preserve"> авансовыми платежами</w:t>
      </w:r>
      <w:r w:rsidR="00687F86" w:rsidRPr="0027014C">
        <w:t xml:space="preserve"> за</w:t>
      </w:r>
      <w:r w:rsidR="00EA5FF9" w:rsidRPr="0027014C">
        <w:t> </w:t>
      </w:r>
      <w:r w:rsidR="00687F86" w:rsidRPr="0027014C">
        <w:t>наличный расчет или</w:t>
      </w:r>
      <w:r w:rsidR="00F64452" w:rsidRPr="0027014C">
        <w:t xml:space="preserve"> по безналичной форме на основании </w:t>
      </w:r>
      <w:r w:rsidR="00076417" w:rsidRPr="0027014C">
        <w:t>выставляемого ИСПОЛНИТЕЛЕМ</w:t>
      </w:r>
      <w:r w:rsidR="00FB4A78" w:rsidRPr="0027014C">
        <w:t xml:space="preserve"> </w:t>
      </w:r>
      <w:r w:rsidR="00ED7553" w:rsidRPr="0027014C">
        <w:t>платежного документа (квитанция, счет)</w:t>
      </w:r>
      <w:r w:rsidR="00FB4A78" w:rsidRPr="0027014C">
        <w:t xml:space="preserve"> в российских рублях;</w:t>
      </w:r>
    </w:p>
    <w:p w:rsidR="00527CD7" w:rsidRPr="0027014C" w:rsidRDefault="00527CD7" w:rsidP="00781BE6">
      <w:pPr>
        <w:ind w:firstLine="708"/>
        <w:jc w:val="both"/>
      </w:pPr>
      <w:r w:rsidRPr="0027014C">
        <w:t>4</w:t>
      </w:r>
      <w:r w:rsidR="00C11DCC" w:rsidRPr="0027014C">
        <w:t>.</w:t>
      </w:r>
      <w:r w:rsidR="000028BF" w:rsidRPr="0027014C">
        <w:t>8</w:t>
      </w:r>
      <w:r w:rsidR="00CA2D96" w:rsidRPr="0027014C">
        <w:t>.1.</w:t>
      </w:r>
      <w:r w:rsidR="00EA5FF9" w:rsidRPr="0027014C">
        <w:t> </w:t>
      </w:r>
      <w:r w:rsidR="00CA2D96" w:rsidRPr="0027014C">
        <w:t xml:space="preserve">Неполучение </w:t>
      </w:r>
      <w:r w:rsidR="007D7505" w:rsidRPr="0027014C">
        <w:t xml:space="preserve">ЗАКАЗЧИКОМ и (или) ОБУЧАЮЩИМСЯ </w:t>
      </w:r>
      <w:r w:rsidR="00076417" w:rsidRPr="0027014C">
        <w:t>выставленного ИСПОЛНИТЕЛЕМ</w:t>
      </w:r>
      <w:r w:rsidR="00ED7553" w:rsidRPr="0027014C">
        <w:t xml:space="preserve"> платежного документа (квитанция, счет) </w:t>
      </w:r>
      <w:r w:rsidR="00CA2D96" w:rsidRPr="0027014C">
        <w:t xml:space="preserve"> не</w:t>
      </w:r>
      <w:r w:rsidR="00EA5FF9" w:rsidRPr="0027014C">
        <w:t> </w:t>
      </w:r>
      <w:r w:rsidR="00CA2D96" w:rsidRPr="0027014C">
        <w:t xml:space="preserve">освобождает </w:t>
      </w:r>
      <w:r w:rsidR="00687715" w:rsidRPr="0027014C">
        <w:t>ЗАКАЗЧИКА</w:t>
      </w:r>
      <w:r w:rsidR="007D7505" w:rsidRPr="0027014C">
        <w:t xml:space="preserve"> и (или) ОБУЧАЮЩЕГОСЯ</w:t>
      </w:r>
      <w:r w:rsidR="00CA2D96" w:rsidRPr="0027014C">
        <w:t xml:space="preserve"> от обязанности оплатить обучение, в сроки и в порядке, пред</w:t>
      </w:r>
      <w:r w:rsidR="007D7505" w:rsidRPr="0027014C">
        <w:t>усмотренные настоящим Договором.</w:t>
      </w:r>
    </w:p>
    <w:p w:rsidR="00F64452" w:rsidRPr="0027014C" w:rsidRDefault="00C11DCC" w:rsidP="00781BE6">
      <w:pPr>
        <w:ind w:firstLine="708"/>
        <w:jc w:val="both"/>
      </w:pPr>
      <w:r w:rsidRPr="0027014C">
        <w:t>4.</w:t>
      </w:r>
      <w:r w:rsidR="000028BF" w:rsidRPr="0027014C">
        <w:t>9</w:t>
      </w:r>
      <w:r w:rsidR="00761DF9" w:rsidRPr="0027014C">
        <w:t>.</w:t>
      </w:r>
      <w:r w:rsidR="00EA5FF9" w:rsidRPr="0027014C">
        <w:t> </w:t>
      </w:r>
      <w:r w:rsidR="00761DF9" w:rsidRPr="0027014C">
        <w:t xml:space="preserve">Первый </w:t>
      </w:r>
      <w:r w:rsidR="00F64452" w:rsidRPr="0027014C">
        <w:t>платеж по настоящему Договору осуществляется в течен</w:t>
      </w:r>
      <w:r w:rsidR="002A5B38" w:rsidRPr="0027014C">
        <w:t xml:space="preserve">ие 10 календарных дней </w:t>
      </w:r>
      <w:proofErr w:type="gramStart"/>
      <w:r w:rsidR="002A5B38" w:rsidRPr="0027014C">
        <w:t>с даты</w:t>
      </w:r>
      <w:r w:rsidR="00F64452" w:rsidRPr="0027014C">
        <w:t xml:space="preserve"> заключения</w:t>
      </w:r>
      <w:proofErr w:type="gramEnd"/>
      <w:r w:rsidR="00F64452" w:rsidRPr="0027014C">
        <w:t xml:space="preserve"> настоящего Договора на основании</w:t>
      </w:r>
      <w:r w:rsidR="00ED7553" w:rsidRPr="0027014C">
        <w:t xml:space="preserve"> платежного документа (квитанция, счет)</w:t>
      </w:r>
      <w:r w:rsidR="00F64452" w:rsidRPr="0027014C">
        <w:t xml:space="preserve">, выставляемого </w:t>
      </w:r>
      <w:r w:rsidR="00687715" w:rsidRPr="0027014C">
        <w:t>ЗАКАЗЧИКУ</w:t>
      </w:r>
      <w:r w:rsidR="00F64452" w:rsidRPr="0027014C">
        <w:t xml:space="preserve"> </w:t>
      </w:r>
      <w:r w:rsidR="007D7505" w:rsidRPr="0027014C">
        <w:t xml:space="preserve">и (или) ОБУЧАЮЩЕМУСЯ </w:t>
      </w:r>
      <w:r w:rsidR="00F64452" w:rsidRPr="0027014C">
        <w:t>при</w:t>
      </w:r>
      <w:r w:rsidR="00EA5FF9" w:rsidRPr="0027014C">
        <w:t> </w:t>
      </w:r>
      <w:r w:rsidR="00F64452" w:rsidRPr="0027014C">
        <w:t>заключении Догов</w:t>
      </w:r>
      <w:r w:rsidR="007D7505" w:rsidRPr="0027014C">
        <w:t>ора.</w:t>
      </w:r>
    </w:p>
    <w:p w:rsidR="00F64452" w:rsidRPr="0027014C" w:rsidRDefault="00527CD7" w:rsidP="00781BE6">
      <w:pPr>
        <w:ind w:firstLine="708"/>
        <w:jc w:val="both"/>
      </w:pPr>
      <w:r w:rsidRPr="0027014C">
        <w:t>4</w:t>
      </w:r>
      <w:r w:rsidR="00761DF9" w:rsidRPr="0027014C">
        <w:t>.</w:t>
      </w:r>
      <w:r w:rsidR="000028BF" w:rsidRPr="0027014C">
        <w:t>10</w:t>
      </w:r>
      <w:r w:rsidR="00761DF9" w:rsidRPr="0027014C">
        <w:t>.</w:t>
      </w:r>
      <w:r w:rsidR="00EA5FF9" w:rsidRPr="0027014C">
        <w:t> </w:t>
      </w:r>
      <w:r w:rsidR="00761DF9" w:rsidRPr="0027014C">
        <w:t xml:space="preserve">Все </w:t>
      </w:r>
      <w:r w:rsidR="00F64452" w:rsidRPr="0027014C">
        <w:t xml:space="preserve">расходы по переводу (перечислению) денежных средств по настоящему Договору несет </w:t>
      </w:r>
      <w:r w:rsidR="00687715" w:rsidRPr="0027014C">
        <w:t>ЗАКАЗ</w:t>
      </w:r>
      <w:r w:rsidR="00D7407F" w:rsidRPr="0027014C">
        <w:t>ЧИК</w:t>
      </w:r>
      <w:r w:rsidR="007D7505" w:rsidRPr="0027014C">
        <w:t xml:space="preserve"> и (или) ОБУЧАЮЩИЙСЯ</w:t>
      </w:r>
      <w:r w:rsidR="00F64452" w:rsidRPr="0027014C">
        <w:t xml:space="preserve">. Фактом оплаты за обучение является поступление денежных средств на расчетный счет </w:t>
      </w:r>
      <w:r w:rsidR="00076417" w:rsidRPr="0027014C">
        <w:t>ИСПОЛНИТЕЛЯ</w:t>
      </w:r>
      <w:r w:rsidR="00AA2181" w:rsidRPr="0027014C">
        <w:t xml:space="preserve"> и предъявление </w:t>
      </w:r>
      <w:r w:rsidR="00A01339" w:rsidRPr="0027014C">
        <w:t>ОБУЧАЮЩИМСЯ</w:t>
      </w:r>
      <w:r w:rsidR="00275110" w:rsidRPr="0027014C">
        <w:t xml:space="preserve"> и (или) ЗАКАЗЧИКОМ</w:t>
      </w:r>
      <w:r w:rsidR="00AA2181" w:rsidRPr="0027014C">
        <w:t xml:space="preserve"> </w:t>
      </w:r>
      <w:r w:rsidR="00132DA2" w:rsidRPr="0027014C">
        <w:t>платежного документа об оплате</w:t>
      </w:r>
      <w:r w:rsidR="007D7505" w:rsidRPr="0027014C">
        <w:t>.</w:t>
      </w:r>
    </w:p>
    <w:p w:rsidR="00AE77AE" w:rsidRPr="0027014C" w:rsidRDefault="000028BF" w:rsidP="00ED7553">
      <w:pPr>
        <w:ind w:firstLine="708"/>
        <w:jc w:val="both"/>
      </w:pPr>
      <w:r w:rsidRPr="0027014C">
        <w:t>4.11</w:t>
      </w:r>
      <w:r w:rsidR="00761DF9" w:rsidRPr="0027014C">
        <w:t>.</w:t>
      </w:r>
      <w:r w:rsidR="00EA5FF9" w:rsidRPr="0027014C">
        <w:t> </w:t>
      </w:r>
      <w:proofErr w:type="gramStart"/>
      <w:r w:rsidR="00A01339" w:rsidRPr="0027014C">
        <w:t>ОБУЧАЮЩИЙСЯ</w:t>
      </w:r>
      <w:proofErr w:type="gramEnd"/>
      <w:r w:rsidR="00761DF9" w:rsidRPr="0027014C">
        <w:t xml:space="preserve"> </w:t>
      </w:r>
      <w:r w:rsidR="00F64452" w:rsidRPr="0027014C">
        <w:t>вправе привлекать иных физических или юридических лиц для оплаты своего обучения.</w:t>
      </w:r>
      <w:r w:rsidR="00076417" w:rsidRPr="0027014C">
        <w:t xml:space="preserve"> </w:t>
      </w:r>
      <w:r w:rsidR="00F64452" w:rsidRPr="0027014C">
        <w:t xml:space="preserve">Привлечение иных физических или юридических лиц для оплаты обучения </w:t>
      </w:r>
      <w:r w:rsidR="00A01339" w:rsidRPr="0027014C">
        <w:t>ОБУЧАЮЩЕГОСЯ</w:t>
      </w:r>
      <w:r w:rsidR="00F64452" w:rsidRPr="0027014C">
        <w:t xml:space="preserve"> не снимает с</w:t>
      </w:r>
      <w:r w:rsidR="00D34E4B" w:rsidRPr="0027014C">
        <w:t xml:space="preserve"> </w:t>
      </w:r>
      <w:r w:rsidR="00F64452" w:rsidRPr="0027014C">
        <w:t>него обязательств, указанны</w:t>
      </w:r>
      <w:r w:rsidR="0064576C" w:rsidRPr="0027014C">
        <w:t>х</w:t>
      </w:r>
      <w:r w:rsidR="00BD052E" w:rsidRPr="0027014C">
        <w:t xml:space="preserve"> в п.</w:t>
      </w:r>
      <w:r w:rsidR="00EA5FF9" w:rsidRPr="0027014C">
        <w:t> </w:t>
      </w:r>
      <w:r w:rsidR="00BD052E" w:rsidRPr="0027014C">
        <w:t>3</w:t>
      </w:r>
      <w:r w:rsidR="00FB4A78" w:rsidRPr="0027014C">
        <w:t>.</w:t>
      </w:r>
      <w:r w:rsidR="00391E75" w:rsidRPr="0027014C">
        <w:t>7</w:t>
      </w:r>
      <w:r w:rsidR="00EF38BC" w:rsidRPr="0027014C">
        <w:t>.</w:t>
      </w:r>
      <w:r w:rsidR="0088245C" w:rsidRPr="0027014C">
        <w:t>11</w:t>
      </w:r>
      <w:r w:rsidR="007D7505" w:rsidRPr="0027014C">
        <w:t>, настоящего Договора.</w:t>
      </w:r>
      <w:r w:rsidR="001C56DE" w:rsidRPr="0027014C">
        <w:t xml:space="preserve"> </w:t>
      </w:r>
      <w:r w:rsidR="00F64452" w:rsidRPr="0027014C">
        <w:t xml:space="preserve">Отношения между </w:t>
      </w:r>
      <w:r w:rsidR="004A1240" w:rsidRPr="0027014C">
        <w:t>С</w:t>
      </w:r>
      <w:r w:rsidR="00F64452" w:rsidRPr="0027014C">
        <w:t xml:space="preserve">торонами в связи с привлечением иных </w:t>
      </w:r>
      <w:proofErr w:type="gramStart"/>
      <w:r w:rsidR="00F64452" w:rsidRPr="0027014C">
        <w:t xml:space="preserve">физических или юридических лиц для оплаты обучения </w:t>
      </w:r>
      <w:r w:rsidR="00A01339" w:rsidRPr="0027014C">
        <w:t>ОБУЧАЮЩЕГОСЯ</w:t>
      </w:r>
      <w:r w:rsidR="00F64452" w:rsidRPr="0027014C">
        <w:t xml:space="preserve"> могут быть урегулированы отдельными сог</w:t>
      </w:r>
      <w:r w:rsidR="007D7505" w:rsidRPr="0027014C">
        <w:t>лашениями к настоящему Договору.</w:t>
      </w:r>
      <w:proofErr w:type="gramEnd"/>
    </w:p>
    <w:p w:rsidR="00687F86" w:rsidRPr="0027014C" w:rsidRDefault="000028BF" w:rsidP="00781BE6">
      <w:pPr>
        <w:ind w:firstLine="708"/>
        <w:jc w:val="both"/>
      </w:pPr>
      <w:r w:rsidRPr="0027014C">
        <w:t>4.12</w:t>
      </w:r>
      <w:r w:rsidR="00687F86" w:rsidRPr="0027014C">
        <w:t>.</w:t>
      </w:r>
      <w:r w:rsidR="00EA5FF9" w:rsidRPr="0027014C">
        <w:t> </w:t>
      </w:r>
      <w:r w:rsidR="00687F86" w:rsidRPr="0027014C">
        <w:t xml:space="preserve">В случае если обучение не было оплачено, </w:t>
      </w:r>
      <w:proofErr w:type="gramStart"/>
      <w:r w:rsidR="00687F86" w:rsidRPr="0027014C">
        <w:t>ОБУЧАЮЩИЙСЯ</w:t>
      </w:r>
      <w:proofErr w:type="gramEnd"/>
      <w:r w:rsidR="00687F86" w:rsidRPr="0027014C">
        <w:t xml:space="preserve"> не допускается к занятиям в очередном семестре, равно как к текущей, промежуточной и госу</w:t>
      </w:r>
      <w:r w:rsidR="00E048E2" w:rsidRPr="0027014C">
        <w:t>дарственной итоговой аттестации.</w:t>
      </w:r>
    </w:p>
    <w:p w:rsidR="00F64452" w:rsidRDefault="00833F9A" w:rsidP="001D4C29">
      <w:pPr>
        <w:pStyle w:val="af1"/>
        <w:numPr>
          <w:ilvl w:val="0"/>
          <w:numId w:val="7"/>
        </w:numPr>
        <w:tabs>
          <w:tab w:val="left" w:pos="284"/>
        </w:tabs>
        <w:spacing w:line="240" w:lineRule="atLeast"/>
        <w:ind w:left="0" w:firstLine="0"/>
        <w:jc w:val="center"/>
        <w:rPr>
          <w:b/>
        </w:rPr>
      </w:pPr>
      <w:r w:rsidRPr="0027014C">
        <w:rPr>
          <w:b/>
        </w:rPr>
        <w:t>ПОРЯДОК ИЗМЕНЕНИЯ И РАСТОРЖЕНИЯ ДОГОВОРА</w:t>
      </w:r>
    </w:p>
    <w:p w:rsidR="00C43216" w:rsidRPr="0027014C" w:rsidRDefault="00527CD7" w:rsidP="00781BE6">
      <w:pPr>
        <w:ind w:firstLine="708"/>
        <w:jc w:val="both"/>
      </w:pPr>
      <w:r w:rsidRPr="0027014C">
        <w:t>5</w:t>
      </w:r>
      <w:r w:rsidR="00C43216" w:rsidRPr="0027014C">
        <w:t>.1.</w:t>
      </w:r>
      <w:r w:rsidR="00EA5FF9" w:rsidRPr="0027014C">
        <w:rPr>
          <w:lang w:val="en-US"/>
        </w:rPr>
        <w:t> </w:t>
      </w:r>
      <w:r w:rsidR="00C43216" w:rsidRPr="0027014C">
        <w:t>Условия, на которых заключен настоящий Договор, могут быть изменены по соглашению Сторон или</w:t>
      </w:r>
      <w:r w:rsidR="00EA5FF9" w:rsidRPr="0027014C">
        <w:rPr>
          <w:lang w:val="en-US"/>
        </w:rPr>
        <w:t> </w:t>
      </w:r>
      <w:r w:rsidR="00C43216" w:rsidRPr="0027014C">
        <w:t>в</w:t>
      </w:r>
      <w:r w:rsidR="00EA5FF9" w:rsidRPr="0027014C">
        <w:rPr>
          <w:lang w:val="en-US"/>
        </w:rPr>
        <w:t> </w:t>
      </w:r>
      <w:r w:rsidR="00C43216" w:rsidRPr="0027014C">
        <w:t>соответствии с законод</w:t>
      </w:r>
      <w:r w:rsidR="007D7505" w:rsidRPr="0027014C">
        <w:t>ательством Российской Федерации.</w:t>
      </w:r>
    </w:p>
    <w:p w:rsidR="00C43216" w:rsidRPr="0027014C" w:rsidRDefault="00527CD7" w:rsidP="00781BE6">
      <w:pPr>
        <w:ind w:firstLine="708"/>
        <w:jc w:val="both"/>
      </w:pPr>
      <w:r w:rsidRPr="0027014C">
        <w:t>5</w:t>
      </w:r>
      <w:r w:rsidR="00C43216" w:rsidRPr="0027014C">
        <w:t>.2.</w:t>
      </w:r>
      <w:r w:rsidR="00EA5FF9" w:rsidRPr="0027014C">
        <w:rPr>
          <w:lang w:val="en-US"/>
        </w:rPr>
        <w:t> </w:t>
      </w:r>
      <w:r w:rsidR="00C43216" w:rsidRPr="0027014C">
        <w:t xml:space="preserve">Настоящий </w:t>
      </w:r>
      <w:r w:rsidR="00601971" w:rsidRPr="0027014C">
        <w:t>Договор,</w:t>
      </w:r>
      <w:r w:rsidR="00C43216" w:rsidRPr="0027014C">
        <w:t xml:space="preserve"> может </w:t>
      </w:r>
      <w:r w:rsidR="00601971" w:rsidRPr="0027014C">
        <w:t>быть,</w:t>
      </w:r>
      <w:r w:rsidR="00C43216" w:rsidRPr="0027014C">
        <w:t xml:space="preserve"> расторгнут по соглашению Сторон.</w:t>
      </w:r>
      <w:r w:rsidR="00BD052E" w:rsidRPr="0027014C">
        <w:t xml:space="preserve"> В этом случае </w:t>
      </w:r>
      <w:r w:rsidR="00323629" w:rsidRPr="0027014C">
        <w:t>Д</w:t>
      </w:r>
      <w:r w:rsidR="00BD052E" w:rsidRPr="0027014C">
        <w:t>оговор считается расторгнутым с даты, опреде</w:t>
      </w:r>
      <w:r w:rsidR="007D7505" w:rsidRPr="0027014C">
        <w:t>ленной соответствующим приказом.</w:t>
      </w:r>
    </w:p>
    <w:p w:rsidR="00396FBC" w:rsidRPr="0027014C" w:rsidRDefault="00527CD7" w:rsidP="00781BE6">
      <w:pPr>
        <w:ind w:firstLine="708"/>
        <w:jc w:val="both"/>
      </w:pPr>
      <w:r w:rsidRPr="0027014C">
        <w:lastRenderedPageBreak/>
        <w:t>5</w:t>
      </w:r>
      <w:r w:rsidR="00076417" w:rsidRPr="0027014C">
        <w:t>.3.</w:t>
      </w:r>
      <w:r w:rsidR="00EA5FF9" w:rsidRPr="0027014C">
        <w:rPr>
          <w:lang w:val="en-US"/>
        </w:rPr>
        <w:t> </w:t>
      </w:r>
      <w:r w:rsidR="00076417" w:rsidRPr="0027014C">
        <w:t>Н</w:t>
      </w:r>
      <w:r w:rsidR="00C43216" w:rsidRPr="0027014C">
        <w:t xml:space="preserve">астоящий </w:t>
      </w:r>
      <w:r w:rsidR="00601971" w:rsidRPr="0027014C">
        <w:t>Договор,</w:t>
      </w:r>
      <w:r w:rsidR="00C43216" w:rsidRPr="0027014C">
        <w:t xml:space="preserve"> может </w:t>
      </w:r>
      <w:r w:rsidR="00601971" w:rsidRPr="0027014C">
        <w:t>быть,</w:t>
      </w:r>
      <w:r w:rsidR="00C43216" w:rsidRPr="0027014C">
        <w:t xml:space="preserve"> раст</w:t>
      </w:r>
      <w:r w:rsidR="00076417" w:rsidRPr="0027014C">
        <w:t>оргнут по инициативе ИСПОЛНИТЕЛЯ</w:t>
      </w:r>
      <w:r w:rsidR="00C43216" w:rsidRPr="0027014C">
        <w:t xml:space="preserve"> в одностороннем порядке в</w:t>
      </w:r>
      <w:r w:rsidR="00EA5FF9" w:rsidRPr="0027014C">
        <w:rPr>
          <w:lang w:val="en-US"/>
        </w:rPr>
        <w:t> </w:t>
      </w:r>
      <w:r w:rsidR="00C43216" w:rsidRPr="0027014C">
        <w:t>случаях, предусмотренных п</w:t>
      </w:r>
      <w:r w:rsidR="00EA5FF9" w:rsidRPr="0027014C">
        <w:t>. </w:t>
      </w:r>
      <w:r w:rsidR="00C43216" w:rsidRPr="0027014C">
        <w:t>21 Правил оказания платных образовательных услуг, утвержденных постановлением Правительства Российской Федерации от 15 августа 2013 г</w:t>
      </w:r>
      <w:r w:rsidR="00396FBC" w:rsidRPr="0027014C">
        <w:t>. № 706,</w:t>
      </w:r>
      <w:r w:rsidR="00F76416" w:rsidRPr="0027014C">
        <w:t xml:space="preserve"> </w:t>
      </w:r>
      <w:r w:rsidR="00396FBC" w:rsidRPr="0027014C">
        <w:t>а именно:</w:t>
      </w:r>
    </w:p>
    <w:p w:rsidR="00BD052E" w:rsidRPr="0027014C" w:rsidRDefault="0027014C" w:rsidP="00781BE6">
      <w:pPr>
        <w:ind w:left="-360" w:firstLine="1068"/>
        <w:jc w:val="both"/>
      </w:pPr>
      <w:r>
        <w:t>5.3.1</w:t>
      </w:r>
      <w:r w:rsidR="00BD052E" w:rsidRPr="0027014C">
        <w:t>.</w:t>
      </w:r>
      <w:r w:rsidR="00EA5FF9" w:rsidRPr="0027014C">
        <w:t> </w:t>
      </w:r>
      <w:r>
        <w:t>П</w:t>
      </w:r>
      <w:r w:rsidR="00E048E2" w:rsidRPr="0027014C">
        <w:t xml:space="preserve">рименение к </w:t>
      </w:r>
      <w:proofErr w:type="gramStart"/>
      <w:r w:rsidR="00F76416" w:rsidRPr="0027014C">
        <w:t>ОБУЧАЮЩЕ</w:t>
      </w:r>
      <w:r w:rsidR="0088245C" w:rsidRPr="0027014C">
        <w:t>МУСЯ</w:t>
      </w:r>
      <w:proofErr w:type="gramEnd"/>
      <w:r w:rsidR="00E048E2" w:rsidRPr="0027014C">
        <w:t>, достигшему возраста 15 лет, отчисления как меры дисциплинарного взыскания;</w:t>
      </w:r>
    </w:p>
    <w:p w:rsidR="00E048E2" w:rsidRPr="0027014C" w:rsidRDefault="00E048E2" w:rsidP="00781BE6">
      <w:pPr>
        <w:ind w:firstLine="708"/>
        <w:jc w:val="both"/>
      </w:pPr>
      <w:r w:rsidRPr="0027014C">
        <w:t>5.3</w:t>
      </w:r>
      <w:r w:rsidR="00BD052E" w:rsidRPr="0027014C">
        <w:t>.</w:t>
      </w:r>
      <w:r w:rsidRPr="0027014C">
        <w:t>2.</w:t>
      </w:r>
      <w:r w:rsidR="00EA5FF9" w:rsidRPr="0027014C">
        <w:t> </w:t>
      </w:r>
      <w:r w:rsidR="0027014C">
        <w:t>Н</w:t>
      </w:r>
      <w:r w:rsidRPr="0027014C">
        <w:t xml:space="preserve">евыполнение </w:t>
      </w:r>
      <w:proofErr w:type="gramStart"/>
      <w:r w:rsidR="0088245C" w:rsidRPr="0027014C">
        <w:t>ОБУЧАЮЩИМСЯ</w:t>
      </w:r>
      <w:proofErr w:type="gramEnd"/>
      <w:r w:rsidRPr="0027014C"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048E2" w:rsidRPr="0027014C" w:rsidRDefault="00E048E2" w:rsidP="00781BE6">
      <w:pPr>
        <w:ind w:firstLine="708"/>
        <w:jc w:val="both"/>
      </w:pPr>
      <w:r w:rsidRPr="0027014C">
        <w:t>5.3.3.</w:t>
      </w:r>
      <w:r w:rsidR="00EA5FF9" w:rsidRPr="0027014C">
        <w:t> </w:t>
      </w:r>
      <w:r w:rsidR="0027014C">
        <w:t>У</w:t>
      </w:r>
      <w:r w:rsidRPr="0027014C">
        <w:t xml:space="preserve">становление нарушения порядка приема в </w:t>
      </w:r>
      <w:r w:rsidR="001313A7" w:rsidRPr="0027014C">
        <w:t>Академию</w:t>
      </w:r>
      <w:r w:rsidRPr="0027014C">
        <w:t xml:space="preserve">, повлекшего по вине обучающегося его незаконное зачисление в </w:t>
      </w:r>
      <w:r w:rsidR="001313A7" w:rsidRPr="0027014C">
        <w:t>Академию</w:t>
      </w:r>
      <w:r w:rsidRPr="0027014C">
        <w:t>;</w:t>
      </w:r>
    </w:p>
    <w:p w:rsidR="00E048E2" w:rsidRPr="0027014C" w:rsidRDefault="00E048E2" w:rsidP="00781BE6">
      <w:pPr>
        <w:ind w:firstLine="708"/>
        <w:jc w:val="both"/>
      </w:pPr>
      <w:r w:rsidRPr="0027014C">
        <w:t>5.3.4.</w:t>
      </w:r>
      <w:r w:rsidR="00EA5FF9" w:rsidRPr="0027014C">
        <w:t> </w:t>
      </w:r>
      <w:r w:rsidR="0027014C">
        <w:t>П</w:t>
      </w:r>
      <w:r w:rsidRPr="0027014C">
        <w:t>росрочка оплаты стоимост</w:t>
      </w:r>
      <w:r w:rsidR="0088245C" w:rsidRPr="0027014C">
        <w:t>и платных образовательных услуг, установленных настоящим Догово</w:t>
      </w:r>
      <w:r w:rsidR="001313A7" w:rsidRPr="0027014C">
        <w:t>ром;</w:t>
      </w:r>
    </w:p>
    <w:p w:rsidR="00E048E2" w:rsidRPr="0027014C" w:rsidRDefault="00E048E2" w:rsidP="00781BE6">
      <w:pPr>
        <w:ind w:firstLine="708"/>
        <w:jc w:val="both"/>
      </w:pPr>
      <w:r w:rsidRPr="0027014C">
        <w:t>5.3.5.</w:t>
      </w:r>
      <w:r w:rsidR="00EA5FF9" w:rsidRPr="0027014C">
        <w:t> </w:t>
      </w:r>
      <w:r w:rsidR="0027014C">
        <w:t>Н</w:t>
      </w:r>
      <w:r w:rsidRPr="0027014C">
        <w:t xml:space="preserve">евозможность надлежащего исполнения обязательств по оказанию платных образовательных услуг вследствие действий (бездействия) </w:t>
      </w:r>
      <w:r w:rsidR="007D7505" w:rsidRPr="0027014C">
        <w:t xml:space="preserve">ЗАКАЗЧИКА </w:t>
      </w:r>
      <w:r w:rsidR="00F76416" w:rsidRPr="0027014C">
        <w:t>и (или</w:t>
      </w:r>
      <w:r w:rsidR="007D7505" w:rsidRPr="0027014C">
        <w:t>) ОБУЧАЮЩЕГОСЯ</w:t>
      </w:r>
      <w:r w:rsidR="001313A7" w:rsidRPr="0027014C">
        <w:t>.</w:t>
      </w:r>
    </w:p>
    <w:p w:rsidR="00C43216" w:rsidRPr="0027014C" w:rsidRDefault="00527CD7" w:rsidP="00781BE6">
      <w:pPr>
        <w:ind w:firstLine="708"/>
        <w:jc w:val="both"/>
      </w:pPr>
      <w:r w:rsidRPr="0027014C">
        <w:t>5</w:t>
      </w:r>
      <w:r w:rsidR="00BD052E" w:rsidRPr="0027014C">
        <w:t>.</w:t>
      </w:r>
      <w:r w:rsidR="005D74D0" w:rsidRPr="0027014C">
        <w:t>4</w:t>
      </w:r>
      <w:r w:rsidR="00C43216" w:rsidRPr="0027014C">
        <w:t>.</w:t>
      </w:r>
      <w:r w:rsidR="00EA5FF9" w:rsidRPr="0027014C">
        <w:t> </w:t>
      </w:r>
      <w:r w:rsidR="00C43216" w:rsidRPr="0027014C">
        <w:t>Действие настоящего Договора прекращается досрочно</w:t>
      </w:r>
      <w:r w:rsidR="001313A7" w:rsidRPr="0027014C">
        <w:t xml:space="preserve"> </w:t>
      </w:r>
      <w:r w:rsidR="00B57CE9" w:rsidRPr="0027014C">
        <w:t xml:space="preserve">по </w:t>
      </w:r>
      <w:r w:rsidR="00C43216" w:rsidRPr="0027014C">
        <w:t xml:space="preserve">инициативе </w:t>
      </w:r>
      <w:r w:rsidR="00076417" w:rsidRPr="0027014C">
        <w:t>ОБУЧАЮЩЕГОСЯ</w:t>
      </w:r>
      <w:r w:rsidR="004036F3" w:rsidRPr="0027014C">
        <w:t xml:space="preserve"> или</w:t>
      </w:r>
      <w:r w:rsidR="00EA5FF9" w:rsidRPr="0027014C">
        <w:t> </w:t>
      </w:r>
      <w:r w:rsidR="004036F3" w:rsidRPr="0027014C">
        <w:t>родителей (законных представителей) несовершеннолетнего ОБУЧАЮЩЕГОСЯ, в</w:t>
      </w:r>
      <w:r w:rsidR="00C43216" w:rsidRPr="0027014C">
        <w:t xml:space="preserve"> том числе в случае перевода </w:t>
      </w:r>
      <w:r w:rsidR="00076417" w:rsidRPr="0027014C">
        <w:t>ОБУЧАЮЩЕГОСЯ</w:t>
      </w:r>
      <w:r w:rsidR="00C43216" w:rsidRPr="0027014C">
        <w:t xml:space="preserve"> для продолжения освоения образовательной программы в другую организацию, осуществляющую образо</w:t>
      </w:r>
      <w:r w:rsidR="00396FBC" w:rsidRPr="0027014C">
        <w:t>вательную деятельность.</w:t>
      </w:r>
    </w:p>
    <w:p w:rsidR="001313A7" w:rsidRPr="0027014C" w:rsidRDefault="001313A7" w:rsidP="00781BE6">
      <w:pPr>
        <w:ind w:firstLine="708"/>
        <w:jc w:val="both"/>
      </w:pPr>
      <w:r w:rsidRPr="0027014C">
        <w:t>5.</w:t>
      </w:r>
      <w:r w:rsidR="005D74D0" w:rsidRPr="0027014C">
        <w:t>5</w:t>
      </w:r>
      <w:r w:rsidRPr="0027014C">
        <w:t>.</w:t>
      </w:r>
      <w:r w:rsidR="00EA5FF9" w:rsidRPr="0027014C">
        <w:t> </w:t>
      </w:r>
      <w:r w:rsidRPr="0027014C">
        <w:t>Действие настоящего Договора прекращается досрочно по обстоятельствам, не зависящим от воли</w:t>
      </w:r>
      <w:r w:rsidR="00B57CE9" w:rsidRPr="0027014C">
        <w:t xml:space="preserve"> ОБУЧАЮЩЕГОСЯ</w:t>
      </w:r>
      <w:r w:rsidR="00CE2EBA" w:rsidRPr="0027014C">
        <w:t xml:space="preserve"> или родителей (законных представителей) несовершеннолетнего ОБУЧАЮЩЕГОСЯ</w:t>
      </w:r>
      <w:r w:rsidR="00DE0CED" w:rsidRPr="0027014C">
        <w:t xml:space="preserve"> </w:t>
      </w:r>
      <w:r w:rsidR="00605381" w:rsidRPr="0027014C">
        <w:t>и</w:t>
      </w:r>
      <w:r w:rsidR="00EA5FF9" w:rsidRPr="0027014C">
        <w:t> </w:t>
      </w:r>
      <w:r w:rsidR="00605381" w:rsidRPr="0027014C">
        <w:t>ИСПОЛНИТЕЛЯ</w:t>
      </w:r>
      <w:r w:rsidRPr="0027014C">
        <w:t>, в том числе в случае ликвидации Академии.</w:t>
      </w:r>
    </w:p>
    <w:p w:rsidR="00D321AE" w:rsidRPr="0027014C" w:rsidRDefault="00D321AE" w:rsidP="00781BE6">
      <w:pPr>
        <w:ind w:firstLine="708"/>
        <w:jc w:val="both"/>
      </w:pPr>
      <w:r w:rsidRPr="0027014C">
        <w:t>5.</w:t>
      </w:r>
      <w:r w:rsidR="005D74D0" w:rsidRPr="0027014C">
        <w:t>6</w:t>
      </w:r>
      <w:r w:rsidRPr="0027014C">
        <w:t>.</w:t>
      </w:r>
      <w:r w:rsidR="00EA5FF9" w:rsidRPr="0027014C">
        <w:t> </w:t>
      </w:r>
      <w:r w:rsidRPr="0027014C">
        <w:t xml:space="preserve">Досрочное расторжение настоящего Договора не влечет за собой прекращение обязательств </w:t>
      </w:r>
      <w:r w:rsidR="00E60103" w:rsidRPr="0027014C">
        <w:t>ЗАКАЗЧИКА</w:t>
      </w:r>
      <w:r w:rsidR="00605381" w:rsidRPr="0027014C">
        <w:t xml:space="preserve"> перед Академией</w:t>
      </w:r>
      <w:r w:rsidRPr="0027014C">
        <w:t xml:space="preserve"> по оплате обучения в текущем пе</w:t>
      </w:r>
      <w:r w:rsidR="007D7505" w:rsidRPr="0027014C">
        <w:t>риоде и оплате начисленной пени.</w:t>
      </w:r>
    </w:p>
    <w:p w:rsidR="00C43216" w:rsidRPr="0027014C" w:rsidRDefault="00527CD7" w:rsidP="00781BE6">
      <w:pPr>
        <w:ind w:firstLine="708"/>
        <w:jc w:val="both"/>
      </w:pPr>
      <w:r w:rsidRPr="0027014C">
        <w:t>5</w:t>
      </w:r>
      <w:r w:rsidR="00BD052E" w:rsidRPr="0027014C">
        <w:t>.</w:t>
      </w:r>
      <w:r w:rsidR="005D74D0" w:rsidRPr="0027014C">
        <w:t>7</w:t>
      </w:r>
      <w:r w:rsidR="00076417" w:rsidRPr="0027014C">
        <w:t>.</w:t>
      </w:r>
      <w:r w:rsidR="00EA5FF9" w:rsidRPr="0027014C">
        <w:t> </w:t>
      </w:r>
      <w:r w:rsidR="00076417" w:rsidRPr="0027014C">
        <w:t>ИСПОЛНИТЕЛЬ</w:t>
      </w:r>
      <w:r w:rsidR="00C43216" w:rsidRPr="0027014C">
        <w:t xml:space="preserve"> вправе отказаться от исполнения обязательств по Договору при условии полного возмещения </w:t>
      </w:r>
      <w:r w:rsidR="00076417" w:rsidRPr="0027014C">
        <w:t>ОБУЧАЮЩЕМУСЯ</w:t>
      </w:r>
      <w:r w:rsidR="007D7505" w:rsidRPr="0027014C">
        <w:t xml:space="preserve"> убытков.</w:t>
      </w:r>
    </w:p>
    <w:p w:rsidR="006D12D3" w:rsidRPr="0027014C" w:rsidRDefault="00527CD7" w:rsidP="00781BE6">
      <w:pPr>
        <w:ind w:firstLine="708"/>
        <w:jc w:val="both"/>
      </w:pPr>
      <w:r w:rsidRPr="0027014C">
        <w:t>5</w:t>
      </w:r>
      <w:r w:rsidR="00BD052E" w:rsidRPr="0027014C">
        <w:t>.</w:t>
      </w:r>
      <w:r w:rsidR="005D74D0" w:rsidRPr="0027014C">
        <w:t>8</w:t>
      </w:r>
      <w:r w:rsidR="00A634A6" w:rsidRPr="0027014C">
        <w:t>.</w:t>
      </w:r>
      <w:r w:rsidR="00EA5FF9" w:rsidRPr="0027014C">
        <w:t> </w:t>
      </w:r>
      <w:proofErr w:type="gramStart"/>
      <w:r w:rsidR="00076417" w:rsidRPr="0027014C">
        <w:t>ОБУЧАЮЩИЙСЯ</w:t>
      </w:r>
      <w:proofErr w:type="gramEnd"/>
      <w:r w:rsidR="00C43216" w:rsidRPr="0027014C">
        <w:t xml:space="preserve"> вправе отказаться от исполнения настоящего Договор</w:t>
      </w:r>
      <w:r w:rsidR="00076417" w:rsidRPr="0027014C">
        <w:t>а при условии оплаты ИСПОЛНИТЕЛЮ</w:t>
      </w:r>
      <w:r w:rsidR="00C43216" w:rsidRPr="0027014C">
        <w:t xml:space="preserve"> фактически понесенных им расходов</w:t>
      </w:r>
      <w:r w:rsidR="007D7505" w:rsidRPr="0027014C">
        <w:t>.</w:t>
      </w:r>
    </w:p>
    <w:p w:rsidR="00AE4DD7" w:rsidRPr="0027014C" w:rsidRDefault="00BD052E" w:rsidP="00781BE6">
      <w:pPr>
        <w:ind w:firstLine="708"/>
        <w:jc w:val="both"/>
      </w:pPr>
      <w:r w:rsidRPr="0027014C">
        <w:t>5.</w:t>
      </w:r>
      <w:r w:rsidR="005D74D0" w:rsidRPr="0027014C">
        <w:t>9</w:t>
      </w:r>
      <w:r w:rsidRPr="0027014C">
        <w:t>.</w:t>
      </w:r>
      <w:r w:rsidR="00EA5FF9" w:rsidRPr="0027014C">
        <w:t> </w:t>
      </w:r>
      <w:r w:rsidRPr="0027014C">
        <w:t>Стороны освобождаются от исполнения своих обязательств по настоящему Договору на период академического отпуска ОБУЧАЮЩЕГОСЯ, на период декретного отпуска, отпуска по уходу за ребенком до</w:t>
      </w:r>
      <w:r w:rsidR="00EA5FF9" w:rsidRPr="0027014C">
        <w:t> </w:t>
      </w:r>
      <w:r w:rsidRPr="0027014C">
        <w:t>1,5</w:t>
      </w:r>
      <w:r w:rsidR="00EA5FF9" w:rsidRPr="0027014C">
        <w:noBreakHyphen/>
      </w:r>
      <w:r w:rsidRPr="0027014C">
        <w:t>летнего возраста или, в исключительных случаях, по дог</w:t>
      </w:r>
      <w:r w:rsidR="007D7505" w:rsidRPr="0027014C">
        <w:t>оворенности Сторон.</w:t>
      </w:r>
    </w:p>
    <w:p w:rsidR="00422689" w:rsidRDefault="00527CD7" w:rsidP="00781BE6">
      <w:pPr>
        <w:ind w:firstLine="708"/>
        <w:jc w:val="both"/>
      </w:pPr>
      <w:r w:rsidRPr="0027014C">
        <w:t>5</w:t>
      </w:r>
      <w:r w:rsidR="00BD052E" w:rsidRPr="0027014C">
        <w:t>.</w:t>
      </w:r>
      <w:r w:rsidR="00D321AE" w:rsidRPr="0027014C">
        <w:t>1</w:t>
      </w:r>
      <w:r w:rsidR="005D74D0" w:rsidRPr="0027014C">
        <w:t>0</w:t>
      </w:r>
      <w:r w:rsidR="006D12D3" w:rsidRPr="0027014C">
        <w:t>.</w:t>
      </w:r>
      <w:r w:rsidR="00EA5FF9" w:rsidRPr="0027014C">
        <w:t> </w:t>
      </w:r>
      <w:r w:rsidR="006D12D3" w:rsidRPr="0027014C">
        <w:t>При отчислении ОБУЧАЮЩЕГОСЯ по основаниям,</w:t>
      </w:r>
      <w:r w:rsidR="00810CCC" w:rsidRPr="0027014C">
        <w:t xml:space="preserve"> предусмотренным </w:t>
      </w:r>
      <w:proofErr w:type="spellStart"/>
      <w:r w:rsidR="00810CCC" w:rsidRPr="0027014C">
        <w:t>п</w:t>
      </w:r>
      <w:r w:rsidR="00605381" w:rsidRPr="0027014C">
        <w:t>п</w:t>
      </w:r>
      <w:proofErr w:type="spellEnd"/>
      <w:r w:rsidR="00810CCC" w:rsidRPr="0027014C">
        <w:t>.</w:t>
      </w:r>
      <w:r w:rsidR="00EA5FF9" w:rsidRPr="0027014C">
        <w:t> </w:t>
      </w:r>
      <w:r w:rsidR="00810CCC" w:rsidRPr="0027014C">
        <w:t>2.8</w:t>
      </w:r>
      <w:r w:rsidR="00605381" w:rsidRPr="0027014C">
        <w:t xml:space="preserve"> и </w:t>
      </w:r>
      <w:r w:rsidR="00BD052E" w:rsidRPr="0027014C">
        <w:t>5.3</w:t>
      </w:r>
      <w:r w:rsidR="005D74D0" w:rsidRPr="0027014C">
        <w:t xml:space="preserve"> </w:t>
      </w:r>
      <w:r w:rsidR="006D12D3" w:rsidRPr="0027014C">
        <w:t>настоящего Договора после начала учебно</w:t>
      </w:r>
      <w:r w:rsidR="00076417" w:rsidRPr="0027014C">
        <w:t>го семестра (полугодия) ИСПОЛНИТЕЛЬ</w:t>
      </w:r>
      <w:r w:rsidR="00CE2EBA" w:rsidRPr="0027014C">
        <w:t xml:space="preserve"> не возвращает </w:t>
      </w:r>
      <w:r w:rsidR="00E60103" w:rsidRPr="0027014C">
        <w:t>ЗАКАЗЧИКУ</w:t>
      </w:r>
      <w:r w:rsidR="006D12D3" w:rsidRPr="0027014C">
        <w:t xml:space="preserve"> денежные средства, перечисленные за обучение в данном учебном семестре (полугодии).</w:t>
      </w:r>
    </w:p>
    <w:p w:rsidR="008D1751" w:rsidRDefault="00833F9A" w:rsidP="001D4C29">
      <w:pPr>
        <w:pStyle w:val="af1"/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line="240" w:lineRule="atLeast"/>
        <w:ind w:left="0" w:firstLine="0"/>
        <w:jc w:val="center"/>
        <w:rPr>
          <w:b/>
        </w:rPr>
      </w:pPr>
      <w:r w:rsidRPr="0027014C">
        <w:rPr>
          <w:b/>
        </w:rPr>
        <w:t xml:space="preserve">ОТВЕТСТВЕННОСТЬ </w:t>
      </w:r>
      <w:r w:rsidR="001D4C29">
        <w:rPr>
          <w:b/>
        </w:rPr>
        <w:t xml:space="preserve">ИСПОЛНИТЕЛЯ, ЗАКАЗЧИКА И </w:t>
      </w:r>
      <w:r w:rsidRPr="0027014C">
        <w:rPr>
          <w:b/>
        </w:rPr>
        <w:t>ОБУЧАЮЩЕГОСЯ</w:t>
      </w:r>
    </w:p>
    <w:p w:rsidR="00422689" w:rsidRPr="0027014C" w:rsidRDefault="00527CD7" w:rsidP="00781BE6">
      <w:pPr>
        <w:ind w:firstLine="708"/>
        <w:jc w:val="both"/>
      </w:pPr>
      <w:r w:rsidRPr="0027014C">
        <w:t>6</w:t>
      </w:r>
      <w:r w:rsidR="00C43216" w:rsidRPr="0027014C">
        <w:t>.1.</w:t>
      </w:r>
      <w:r w:rsidR="00EA5FF9" w:rsidRPr="0027014C">
        <w:rPr>
          <w:lang w:val="en-US"/>
        </w:rPr>
        <w:t> </w:t>
      </w:r>
      <w:r w:rsidR="00C43216" w:rsidRPr="0027014C">
        <w:t xml:space="preserve">За неисполнение или ненадлежащие исполнение своих обязательств по Договору Стороны несут ответственность, предусмотренную законодательством Российской </w:t>
      </w:r>
      <w:r w:rsidR="007D7505" w:rsidRPr="0027014C">
        <w:t>Федерации и настоящим Договором.</w:t>
      </w:r>
    </w:p>
    <w:p w:rsidR="00AE4DD7" w:rsidRPr="0027014C" w:rsidRDefault="00AE4DD7" w:rsidP="00781BE6">
      <w:pPr>
        <w:ind w:firstLine="708"/>
        <w:jc w:val="both"/>
      </w:pPr>
      <w:r w:rsidRPr="0027014C">
        <w:t>6.2.</w:t>
      </w:r>
      <w:r w:rsidR="00EA5FF9" w:rsidRPr="0027014C">
        <w:rPr>
          <w:lang w:val="en-US"/>
        </w:rPr>
        <w:t> </w:t>
      </w:r>
      <w:r w:rsidRPr="0027014C">
        <w:t xml:space="preserve">ОБУЧАЮЩИЙСЯ несет ответственность за сохранность имущества ИСПОЛНИТЕЛЯ (в том числе имущества третьих лиц, если ИСПОЛНИТЕЛЬ </w:t>
      </w:r>
      <w:r w:rsidR="00530138" w:rsidRPr="0027014C">
        <w:t>ответственен</w:t>
      </w:r>
      <w:r w:rsidR="007D7505" w:rsidRPr="0027014C">
        <w:t xml:space="preserve"> за такое имущество).</w:t>
      </w:r>
    </w:p>
    <w:p w:rsidR="00C43216" w:rsidRPr="0027014C" w:rsidRDefault="00527CD7" w:rsidP="00781BE6">
      <w:pPr>
        <w:ind w:firstLine="708"/>
        <w:jc w:val="both"/>
      </w:pPr>
      <w:r w:rsidRPr="0027014C">
        <w:t>6</w:t>
      </w:r>
      <w:r w:rsidR="00AE4DD7" w:rsidRPr="0027014C">
        <w:t>.</w:t>
      </w:r>
      <w:r w:rsidR="005D74D0" w:rsidRPr="0027014C">
        <w:t>3</w:t>
      </w:r>
      <w:r w:rsidR="00C43216" w:rsidRPr="0027014C">
        <w:t>.</w:t>
      </w:r>
      <w:r w:rsidR="00EA5FF9" w:rsidRPr="0027014C">
        <w:rPr>
          <w:lang w:val="en-US"/>
        </w:rPr>
        <w:t> </w:t>
      </w:r>
      <w:r w:rsidR="00C43216" w:rsidRPr="0027014C"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DE0CED" w:rsidRPr="0027014C">
        <w:t xml:space="preserve">ЗАКАЗЧИК </w:t>
      </w:r>
      <w:r w:rsidR="00C43216" w:rsidRPr="0027014C">
        <w:t>вправе по</w:t>
      </w:r>
      <w:r w:rsidR="00EA5FF9" w:rsidRPr="0027014C">
        <w:rPr>
          <w:lang w:val="en-US"/>
        </w:rPr>
        <w:t> </w:t>
      </w:r>
      <w:r w:rsidR="00C43216" w:rsidRPr="0027014C">
        <w:t>своему выбору потребовать:</w:t>
      </w:r>
    </w:p>
    <w:p w:rsidR="00C43216" w:rsidRPr="0027014C" w:rsidRDefault="00527CD7" w:rsidP="00781BE6">
      <w:pPr>
        <w:ind w:left="-360" w:firstLine="1068"/>
        <w:jc w:val="both"/>
      </w:pPr>
      <w:r w:rsidRPr="0027014C">
        <w:t>6</w:t>
      </w:r>
      <w:r w:rsidR="005D74D0" w:rsidRPr="0027014C">
        <w:t>.3</w:t>
      </w:r>
      <w:r w:rsidR="00C43216" w:rsidRPr="0027014C">
        <w:t>.1.</w:t>
      </w:r>
      <w:r w:rsidR="00EA5FF9" w:rsidRPr="0027014C">
        <w:rPr>
          <w:lang w:val="en-US"/>
        </w:rPr>
        <w:t> </w:t>
      </w:r>
      <w:r w:rsidR="0027014C">
        <w:t>Б</w:t>
      </w:r>
      <w:r w:rsidR="00C43216" w:rsidRPr="0027014C">
        <w:t xml:space="preserve">езвозмездного </w:t>
      </w:r>
      <w:r w:rsidR="007D7505" w:rsidRPr="0027014C">
        <w:t>оказания образовательной услуги;</w:t>
      </w:r>
    </w:p>
    <w:p w:rsidR="00C43216" w:rsidRPr="0027014C" w:rsidRDefault="00527CD7" w:rsidP="00781BE6">
      <w:pPr>
        <w:ind w:left="-360" w:firstLine="1068"/>
        <w:jc w:val="both"/>
      </w:pPr>
      <w:r w:rsidRPr="0027014C">
        <w:t>6</w:t>
      </w:r>
      <w:r w:rsidR="005D74D0" w:rsidRPr="0027014C">
        <w:t>.3</w:t>
      </w:r>
      <w:r w:rsidR="00C43216" w:rsidRPr="0027014C">
        <w:t>.2.</w:t>
      </w:r>
      <w:r w:rsidR="00EA5FF9" w:rsidRPr="0027014C">
        <w:t> </w:t>
      </w:r>
      <w:r w:rsidR="0027014C">
        <w:t>С</w:t>
      </w:r>
      <w:r w:rsidR="00C43216" w:rsidRPr="0027014C">
        <w:t>оразмерно уменьшения стоимости ок</w:t>
      </w:r>
      <w:r w:rsidR="00EA5FF9" w:rsidRPr="0027014C">
        <w:t>азанной образовательной услуги</w:t>
      </w:r>
      <w:r w:rsidR="007D7505" w:rsidRPr="0027014C">
        <w:t>;</w:t>
      </w:r>
    </w:p>
    <w:p w:rsidR="00C43216" w:rsidRPr="0027014C" w:rsidRDefault="00527CD7" w:rsidP="00781BE6">
      <w:pPr>
        <w:ind w:firstLine="708"/>
        <w:jc w:val="both"/>
      </w:pPr>
      <w:r w:rsidRPr="0027014C">
        <w:lastRenderedPageBreak/>
        <w:t>6</w:t>
      </w:r>
      <w:r w:rsidR="005D74D0" w:rsidRPr="0027014C">
        <w:t>.3</w:t>
      </w:r>
      <w:r w:rsidR="00C43216" w:rsidRPr="0027014C">
        <w:t>.3.</w:t>
      </w:r>
      <w:r w:rsidR="00EA5FF9" w:rsidRPr="0027014C">
        <w:t> </w:t>
      </w:r>
      <w:r w:rsidR="0027014C">
        <w:t>В</w:t>
      </w:r>
      <w:r w:rsidR="00C43216" w:rsidRPr="0027014C">
        <w:t>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422689" w:rsidRPr="0027014C" w:rsidRDefault="00527CD7" w:rsidP="00781BE6">
      <w:pPr>
        <w:ind w:firstLine="708"/>
        <w:jc w:val="both"/>
      </w:pPr>
      <w:r w:rsidRPr="0027014C">
        <w:t>6</w:t>
      </w:r>
      <w:r w:rsidR="005D74D0" w:rsidRPr="0027014C">
        <w:t>.4</w:t>
      </w:r>
      <w:r w:rsidR="0029350D" w:rsidRPr="0027014C">
        <w:t>.</w:t>
      </w:r>
      <w:r w:rsidR="00EA5FF9" w:rsidRPr="0027014C">
        <w:t> </w:t>
      </w:r>
      <w:r w:rsidR="00DE0CED" w:rsidRPr="0027014C">
        <w:t xml:space="preserve">ЗАКАЗЧИК </w:t>
      </w:r>
      <w:r w:rsidR="00C43216" w:rsidRPr="0027014C">
        <w:t xml:space="preserve">вправе отказаться от исполнения Договора и потребовать полного возмещения убытков, если в месячный срок недостатки образовательной </w:t>
      </w:r>
      <w:r w:rsidR="00076417" w:rsidRPr="0027014C">
        <w:t>услуги не устранены ИСПОЛНИТЕЛЕМ</w:t>
      </w:r>
      <w:r w:rsidR="00C43216" w:rsidRPr="0027014C">
        <w:t xml:space="preserve">. </w:t>
      </w:r>
      <w:r w:rsidR="00DE0CED" w:rsidRPr="0027014C">
        <w:t xml:space="preserve">ЗАКАЗЧИК </w:t>
      </w:r>
      <w:r w:rsidR="00C43216" w:rsidRPr="0027014C"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43216" w:rsidRPr="0027014C" w:rsidRDefault="00527CD7" w:rsidP="00781BE6">
      <w:pPr>
        <w:ind w:firstLine="708"/>
        <w:jc w:val="both"/>
      </w:pPr>
      <w:r w:rsidRPr="0027014C">
        <w:t>6</w:t>
      </w:r>
      <w:r w:rsidR="00722084" w:rsidRPr="0027014C">
        <w:t>.</w:t>
      </w:r>
      <w:r w:rsidR="005D74D0" w:rsidRPr="0027014C">
        <w:t>5</w:t>
      </w:r>
      <w:r w:rsidR="00722084" w:rsidRPr="0027014C">
        <w:t>.</w:t>
      </w:r>
      <w:r w:rsidR="00EA5FF9" w:rsidRPr="0027014C">
        <w:t> </w:t>
      </w:r>
      <w:r w:rsidR="00722084" w:rsidRPr="0027014C">
        <w:t>Если ИСПОЛНИТЕЛЬ</w:t>
      </w:r>
      <w:r w:rsidR="00C43216" w:rsidRPr="0027014C">
        <w:t xml:space="preserve"> нарушил сроки оказания образовательной услуги (сроки начала и (или) окончания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DE0CED" w:rsidRPr="0027014C">
        <w:t xml:space="preserve">ЗАКАЗЧИК </w:t>
      </w:r>
      <w:r w:rsidR="00C43216" w:rsidRPr="0027014C">
        <w:t>вправе по своему выбору:</w:t>
      </w:r>
    </w:p>
    <w:p w:rsidR="00C43216" w:rsidRPr="0027014C" w:rsidRDefault="00527CD7" w:rsidP="00781BE6">
      <w:pPr>
        <w:ind w:firstLine="708"/>
        <w:jc w:val="both"/>
      </w:pPr>
      <w:r w:rsidRPr="0027014C">
        <w:t>6</w:t>
      </w:r>
      <w:r w:rsidR="00AE4DD7" w:rsidRPr="0027014C">
        <w:t>.</w:t>
      </w:r>
      <w:r w:rsidR="005D74D0" w:rsidRPr="0027014C">
        <w:t>5</w:t>
      </w:r>
      <w:r w:rsidR="00E92070" w:rsidRPr="0027014C">
        <w:t>.1.</w:t>
      </w:r>
      <w:r w:rsidR="00EA5FF9" w:rsidRPr="0027014C">
        <w:t> </w:t>
      </w:r>
      <w:r w:rsidR="0027014C">
        <w:t>Н</w:t>
      </w:r>
      <w:r w:rsidR="00E92070" w:rsidRPr="0027014C">
        <w:t>азначить ИСПОЛНИТЕЛЮ</w:t>
      </w:r>
      <w:r w:rsidR="00C43216" w:rsidRPr="0027014C">
        <w:t xml:space="preserve"> новый срок</w:t>
      </w:r>
      <w:r w:rsidR="00722084" w:rsidRPr="0027014C">
        <w:t>, в течение которого ИСПОЛНИТЕЛЬ</w:t>
      </w:r>
      <w:r w:rsidR="00C43216" w:rsidRPr="0027014C">
        <w:t xml:space="preserve"> должен приступить к</w:t>
      </w:r>
      <w:r w:rsidR="00EA5FF9" w:rsidRPr="0027014C">
        <w:t> </w:t>
      </w:r>
      <w:r w:rsidR="00C43216" w:rsidRPr="0027014C">
        <w:t>оказанию образовательной услуги и (или) закончить оказание образовательной услуги;</w:t>
      </w:r>
    </w:p>
    <w:p w:rsidR="00C43216" w:rsidRPr="0027014C" w:rsidRDefault="00527CD7" w:rsidP="00781BE6">
      <w:pPr>
        <w:ind w:firstLine="708"/>
        <w:jc w:val="both"/>
      </w:pPr>
      <w:r w:rsidRPr="0027014C">
        <w:t>6</w:t>
      </w:r>
      <w:r w:rsidR="00AE4DD7" w:rsidRPr="0027014C">
        <w:t>.</w:t>
      </w:r>
      <w:r w:rsidR="005D74D0" w:rsidRPr="0027014C">
        <w:t>5</w:t>
      </w:r>
      <w:r w:rsidR="00C43216" w:rsidRPr="0027014C">
        <w:t>.2.</w:t>
      </w:r>
      <w:r w:rsidR="00EA5FF9" w:rsidRPr="0027014C">
        <w:t> </w:t>
      </w:r>
      <w:r w:rsidR="0027014C">
        <w:t>П</w:t>
      </w:r>
      <w:r w:rsidR="00C43216" w:rsidRPr="0027014C">
        <w:t>оручить оказать образовательную услугу третьим лицам за разумную ц</w:t>
      </w:r>
      <w:r w:rsidR="00722084" w:rsidRPr="0027014C">
        <w:t>ену и потребовать от</w:t>
      </w:r>
      <w:r w:rsidR="00EA5FF9" w:rsidRPr="0027014C">
        <w:t> </w:t>
      </w:r>
      <w:r w:rsidR="00722084" w:rsidRPr="0027014C">
        <w:t>ИСПОЛНИТЕЛЯ</w:t>
      </w:r>
      <w:r w:rsidR="00C43216" w:rsidRPr="0027014C">
        <w:t xml:space="preserve"> возмещения понесенных расходов;</w:t>
      </w:r>
    </w:p>
    <w:p w:rsidR="00C43216" w:rsidRPr="0027014C" w:rsidRDefault="00527CD7" w:rsidP="00781BE6">
      <w:pPr>
        <w:ind w:left="-360" w:firstLine="1068"/>
        <w:jc w:val="both"/>
      </w:pPr>
      <w:r w:rsidRPr="0027014C">
        <w:t>6</w:t>
      </w:r>
      <w:r w:rsidR="005D74D0" w:rsidRPr="0027014C">
        <w:t>.5</w:t>
      </w:r>
      <w:r w:rsidR="00C43216" w:rsidRPr="0027014C">
        <w:t>.3.</w:t>
      </w:r>
      <w:r w:rsidR="00EA5FF9" w:rsidRPr="0027014C">
        <w:t> </w:t>
      </w:r>
      <w:r w:rsidR="0027014C">
        <w:t>П</w:t>
      </w:r>
      <w:r w:rsidR="00C43216" w:rsidRPr="0027014C">
        <w:t>отребовать уменьшения с</w:t>
      </w:r>
      <w:r w:rsidR="007D7505" w:rsidRPr="0027014C">
        <w:t>тоимости образовательной услуги;</w:t>
      </w:r>
    </w:p>
    <w:p w:rsidR="00E92070" w:rsidRDefault="00527CD7" w:rsidP="00781BE6">
      <w:pPr>
        <w:ind w:left="-360" w:firstLine="1068"/>
        <w:jc w:val="both"/>
      </w:pPr>
      <w:r w:rsidRPr="0027014C">
        <w:t>6</w:t>
      </w:r>
      <w:r w:rsidR="005D74D0" w:rsidRPr="0027014C">
        <w:t>.5</w:t>
      </w:r>
      <w:r w:rsidR="00C43216" w:rsidRPr="0027014C">
        <w:t>.4.</w:t>
      </w:r>
      <w:r w:rsidR="00EA5FF9" w:rsidRPr="0027014C">
        <w:t> </w:t>
      </w:r>
      <w:r w:rsidR="0027014C">
        <w:t>Р</w:t>
      </w:r>
      <w:r w:rsidR="00EA5FF9" w:rsidRPr="0027014C">
        <w:t>асторгнуть Договор.</w:t>
      </w:r>
    </w:p>
    <w:p w:rsidR="003D6647" w:rsidRDefault="00833F9A" w:rsidP="0027014C">
      <w:pPr>
        <w:pStyle w:val="af1"/>
        <w:numPr>
          <w:ilvl w:val="0"/>
          <w:numId w:val="7"/>
        </w:numPr>
        <w:spacing w:line="240" w:lineRule="atLeast"/>
        <w:rPr>
          <w:b/>
        </w:rPr>
      </w:pPr>
      <w:r w:rsidRPr="0027014C">
        <w:rPr>
          <w:b/>
        </w:rPr>
        <w:t>СРОК ДЕЙСТВИЯ ДОГОВОРА</w:t>
      </w:r>
    </w:p>
    <w:p w:rsidR="005C7338" w:rsidRPr="0027014C" w:rsidRDefault="00527CD7" w:rsidP="00781BE6">
      <w:pPr>
        <w:ind w:firstLine="708"/>
        <w:jc w:val="both"/>
      </w:pPr>
      <w:r w:rsidRPr="0027014C">
        <w:t>7</w:t>
      </w:r>
      <w:r w:rsidR="003D6647" w:rsidRPr="0027014C">
        <w:t>.1.</w:t>
      </w:r>
      <w:r w:rsidR="00EA5FF9" w:rsidRPr="0027014C">
        <w:t> </w:t>
      </w:r>
      <w:r w:rsidR="003D6647" w:rsidRPr="0027014C">
        <w:t>Настоящий Договор вступает в силу со дня его заключения Сторонами и действует до полного исп</w:t>
      </w:r>
      <w:r w:rsidR="00EA5FF9" w:rsidRPr="0027014C">
        <w:t>олнения Сторонами обязательств.</w:t>
      </w:r>
    </w:p>
    <w:p w:rsidR="009D55EC" w:rsidRDefault="00AA4F5F" w:rsidP="00610B68">
      <w:pPr>
        <w:ind w:firstLine="708"/>
        <w:jc w:val="both"/>
      </w:pPr>
      <w:r w:rsidRPr="0027014C">
        <w:t>7.2.</w:t>
      </w:r>
      <w:r w:rsidR="00EA5FF9" w:rsidRPr="0027014C">
        <w:rPr>
          <w:lang w:val="en-US"/>
        </w:rPr>
        <w:t> </w:t>
      </w:r>
      <w:r w:rsidRPr="0027014C">
        <w:t xml:space="preserve">Окончание сроков действия Договора не освобождает </w:t>
      </w:r>
      <w:r w:rsidR="004A1240" w:rsidRPr="0027014C">
        <w:t>С</w:t>
      </w:r>
      <w:r w:rsidRPr="0027014C">
        <w:t>тороны от ответственности за его нарушение.</w:t>
      </w:r>
    </w:p>
    <w:p w:rsidR="009D55EC" w:rsidRDefault="00833F9A" w:rsidP="001D4C29">
      <w:pPr>
        <w:pStyle w:val="af1"/>
        <w:numPr>
          <w:ilvl w:val="0"/>
          <w:numId w:val="7"/>
        </w:numPr>
        <w:tabs>
          <w:tab w:val="left" w:pos="142"/>
          <w:tab w:val="left" w:pos="284"/>
        </w:tabs>
        <w:spacing w:line="240" w:lineRule="atLeast"/>
        <w:ind w:left="0" w:firstLine="0"/>
        <w:jc w:val="center"/>
        <w:rPr>
          <w:b/>
        </w:rPr>
      </w:pPr>
      <w:r w:rsidRPr="0027014C">
        <w:rPr>
          <w:b/>
        </w:rPr>
        <w:t>ДОКУМЕНТ ОБ ОБРАЗОВАНИИ И О КВАЛИФИКАЦИИ</w:t>
      </w:r>
    </w:p>
    <w:p w:rsidR="009F3C7E" w:rsidRPr="0027014C" w:rsidRDefault="009D55EC" w:rsidP="009F3C7E">
      <w:pPr>
        <w:spacing w:line="240" w:lineRule="atLeast"/>
        <w:ind w:firstLine="709"/>
        <w:jc w:val="both"/>
      </w:pPr>
      <w:r w:rsidRPr="0027014C">
        <w:t>8.1. </w:t>
      </w:r>
      <w:r w:rsidR="00491BA8" w:rsidRPr="0027014C">
        <w:t xml:space="preserve"> </w:t>
      </w:r>
      <w:proofErr w:type="gramStart"/>
      <w:r w:rsidR="009F3C7E" w:rsidRPr="0027014C">
        <w:t>После освоения Обучающимся образовательной программы, которая имеет государственную аккредитацию, и успешного прохождения государственной итоговой аттестации выдается документ об образовании и о квалификации и приложение к нему, соответствующего образца,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 (диплом  специалиста с приложением).</w:t>
      </w:r>
      <w:proofErr w:type="gramEnd"/>
    </w:p>
    <w:p w:rsidR="009F3C7E" w:rsidRDefault="009D55EC" w:rsidP="009F3C7E">
      <w:pPr>
        <w:spacing w:line="240" w:lineRule="atLeast"/>
        <w:ind w:firstLine="709"/>
        <w:jc w:val="both"/>
      </w:pPr>
      <w:r w:rsidRPr="0027014C">
        <w:t xml:space="preserve">8.2. </w:t>
      </w:r>
      <w:r w:rsidR="009F3C7E" w:rsidRPr="0027014C"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Академии, выдается справка об обучении или о периоде </w:t>
      </w:r>
      <w:proofErr w:type="gramStart"/>
      <w:r w:rsidR="009F3C7E" w:rsidRPr="0027014C">
        <w:t>обучения по образцу</w:t>
      </w:r>
      <w:proofErr w:type="gramEnd"/>
      <w:r w:rsidR="009F3C7E" w:rsidRPr="0027014C">
        <w:t>, самостоятельно установленному Академией.</w:t>
      </w:r>
    </w:p>
    <w:p w:rsidR="00833F9A" w:rsidRDefault="00833F9A" w:rsidP="001D4C29">
      <w:pPr>
        <w:pStyle w:val="af1"/>
        <w:numPr>
          <w:ilvl w:val="0"/>
          <w:numId w:val="7"/>
        </w:numPr>
        <w:tabs>
          <w:tab w:val="left" w:pos="284"/>
        </w:tabs>
        <w:spacing w:line="240" w:lineRule="atLeast"/>
        <w:ind w:left="0" w:firstLine="0"/>
        <w:jc w:val="center"/>
        <w:rPr>
          <w:b/>
        </w:rPr>
      </w:pPr>
      <w:r w:rsidRPr="0027014C">
        <w:rPr>
          <w:b/>
        </w:rPr>
        <w:t>ОБСТОЯТЕЛЬСТВА НЕПРЕОДОЛИМОЙ СИЛЫ</w:t>
      </w:r>
    </w:p>
    <w:p w:rsidR="00CA2D96" w:rsidRPr="0027014C" w:rsidRDefault="009D55EC" w:rsidP="00781BE6">
      <w:pPr>
        <w:ind w:firstLine="708"/>
        <w:jc w:val="both"/>
      </w:pPr>
      <w:bookmarkStart w:id="0" w:name="bookmark4"/>
      <w:r w:rsidRPr="0027014C">
        <w:t>9.1</w:t>
      </w:r>
      <w:r w:rsidR="00CA2D96" w:rsidRPr="0027014C">
        <w:t>.</w:t>
      </w:r>
      <w:r w:rsidR="00EA5FF9" w:rsidRPr="0027014C">
        <w:rPr>
          <w:lang w:val="en-US"/>
        </w:rPr>
        <w:t> </w:t>
      </w:r>
      <w:r w:rsidR="00CA2D96" w:rsidRPr="0027014C">
        <w:t>Обстоятельства непреодолимой силы, признанные в силу законодательства таковыми, делающие невозможным исполнение настоящего Договора любой</w:t>
      </w:r>
      <w:r w:rsidR="00585BCA" w:rsidRPr="0027014C">
        <w:t xml:space="preserve"> из Сторон, при соблюдении п.</w:t>
      </w:r>
      <w:r w:rsidR="00EA5FF9" w:rsidRPr="0027014C">
        <w:rPr>
          <w:lang w:val="en-US"/>
        </w:rPr>
        <w:t> </w:t>
      </w:r>
      <w:r w:rsidR="00AC7222" w:rsidRPr="0027014C">
        <w:t>9</w:t>
      </w:r>
      <w:r w:rsidR="00585BCA" w:rsidRPr="0027014C">
        <w:t>.2</w:t>
      </w:r>
      <w:r w:rsidR="00CA2D96" w:rsidRPr="0027014C">
        <w:t>. настоящего Договора, могут явиться основаниями, освобождаю</w:t>
      </w:r>
      <w:r w:rsidR="00FB4A78" w:rsidRPr="0027014C">
        <w:t xml:space="preserve">щими </w:t>
      </w:r>
      <w:r w:rsidR="004A1240" w:rsidRPr="0027014C">
        <w:t>С</w:t>
      </w:r>
      <w:r w:rsidR="00FB4A78" w:rsidRPr="0027014C">
        <w:t xml:space="preserve">тороны </w:t>
      </w:r>
      <w:r w:rsidR="007D7505" w:rsidRPr="0027014C">
        <w:t>от ответственности.</w:t>
      </w:r>
    </w:p>
    <w:p w:rsidR="00610B68" w:rsidRDefault="009D55EC" w:rsidP="00610B68">
      <w:pPr>
        <w:ind w:firstLine="708"/>
        <w:jc w:val="both"/>
      </w:pPr>
      <w:r w:rsidRPr="0027014C">
        <w:t>9.2</w:t>
      </w:r>
      <w:r w:rsidR="00CA2D96" w:rsidRPr="0027014C">
        <w:t>.</w:t>
      </w:r>
      <w:r w:rsidR="00EA5FF9" w:rsidRPr="0027014C">
        <w:rPr>
          <w:lang w:val="en-US"/>
        </w:rPr>
        <w:t> </w:t>
      </w:r>
      <w:r w:rsidR="00CA2D96" w:rsidRPr="0027014C">
        <w:t>Сторона, ссылающаяся на обстоятельства непреодолимой силы, обязана незамедлительно, в течение 3</w:t>
      </w:r>
      <w:r w:rsidR="00EA5FF9" w:rsidRPr="0027014C">
        <w:rPr>
          <w:lang w:val="en-US"/>
        </w:rPr>
        <w:t> </w:t>
      </w:r>
      <w:r w:rsidR="00605381" w:rsidRPr="0027014C">
        <w:t>(трех)</w:t>
      </w:r>
      <w:r w:rsidR="00CA2D96" w:rsidRPr="0027014C">
        <w:t xml:space="preserve"> дней, информировать другую Сторону в письменной форме о наступлении подобных обстоятельств. Если вышеупомянутые обстоятельства будут длиться более шести месяцев, то любая Сторона имеет право расторгнуть настоящий Договор в одностороннем порядке, известив об этом другую Сторону в течение одного месяца.</w:t>
      </w:r>
      <w:bookmarkEnd w:id="0"/>
    </w:p>
    <w:p w:rsidR="00A049F9" w:rsidRDefault="00833F9A" w:rsidP="001D4C29">
      <w:pPr>
        <w:pStyle w:val="af1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line="240" w:lineRule="atLeast"/>
        <w:ind w:left="0" w:firstLine="0"/>
        <w:jc w:val="center"/>
        <w:rPr>
          <w:b/>
        </w:rPr>
      </w:pPr>
      <w:r w:rsidRPr="0027014C">
        <w:rPr>
          <w:b/>
        </w:rPr>
        <w:t>ПРОЧИЕ УСЛОВИЯ</w:t>
      </w:r>
    </w:p>
    <w:p w:rsidR="00411C4D" w:rsidRPr="0027014C" w:rsidRDefault="009D55EC" w:rsidP="00781BE6">
      <w:pPr>
        <w:ind w:firstLine="708"/>
        <w:jc w:val="both"/>
      </w:pPr>
      <w:r w:rsidRPr="0027014C">
        <w:t>10</w:t>
      </w:r>
      <w:r w:rsidR="00A049F9" w:rsidRPr="0027014C">
        <w:t>.1</w:t>
      </w:r>
      <w:r w:rsidR="00CF378A" w:rsidRPr="0027014C">
        <w:t>.</w:t>
      </w:r>
      <w:r w:rsidR="00665532" w:rsidRPr="0027014C">
        <w:rPr>
          <w:lang w:val="en-US"/>
        </w:rPr>
        <w:t> </w:t>
      </w:r>
      <w:r w:rsidR="0018739E" w:rsidRPr="0027014C">
        <w:t xml:space="preserve">Настоящий </w:t>
      </w:r>
      <w:r w:rsidR="00F64452" w:rsidRPr="0027014C">
        <w:t xml:space="preserve">Договор составлен в </w:t>
      </w:r>
      <w:r w:rsidR="000B7BAF" w:rsidRPr="0027014C">
        <w:t>двух</w:t>
      </w:r>
      <w:r w:rsidR="001D1612" w:rsidRPr="0027014C">
        <w:t xml:space="preserve"> </w:t>
      </w:r>
      <w:r w:rsidR="00F64452" w:rsidRPr="0027014C">
        <w:t xml:space="preserve">экземплярах для каждой из </w:t>
      </w:r>
      <w:r w:rsidR="004A1240" w:rsidRPr="0027014C">
        <w:t>С</w:t>
      </w:r>
      <w:r w:rsidR="00AF4EC4" w:rsidRPr="0027014C">
        <w:t>торон, каждый экземпляр</w:t>
      </w:r>
      <w:r w:rsidR="00F64452" w:rsidRPr="0027014C">
        <w:t xml:space="preserve"> им</w:t>
      </w:r>
      <w:r w:rsidR="00AF4EC4" w:rsidRPr="0027014C">
        <w:t>еет</w:t>
      </w:r>
      <w:r w:rsidR="007D7505" w:rsidRPr="0027014C">
        <w:t xml:space="preserve"> одинаковую юридическую силу.</w:t>
      </w:r>
    </w:p>
    <w:p w:rsidR="00F64452" w:rsidRPr="0027014C" w:rsidRDefault="009D55EC" w:rsidP="00781BE6">
      <w:pPr>
        <w:ind w:firstLine="708"/>
        <w:jc w:val="both"/>
      </w:pPr>
      <w:r w:rsidRPr="0027014C">
        <w:t>10</w:t>
      </w:r>
      <w:r w:rsidR="00A049F9" w:rsidRPr="0027014C">
        <w:t>.</w:t>
      </w:r>
      <w:r w:rsidR="005D74D0" w:rsidRPr="0027014C">
        <w:t>2</w:t>
      </w:r>
      <w:r w:rsidR="00F64452" w:rsidRPr="0027014C">
        <w:t>.</w:t>
      </w:r>
      <w:r w:rsidR="00665532" w:rsidRPr="0027014C">
        <w:rPr>
          <w:lang w:val="en-US"/>
        </w:rPr>
        <w:t> </w:t>
      </w:r>
      <w:proofErr w:type="gramStart"/>
      <w:r w:rsidR="0018739E" w:rsidRPr="0027014C">
        <w:t xml:space="preserve">Уведомление </w:t>
      </w:r>
      <w:r w:rsidR="007D7505" w:rsidRPr="0027014C">
        <w:t xml:space="preserve">ЗАКАЗЧИКА </w:t>
      </w:r>
      <w:r w:rsidR="00D571BB" w:rsidRPr="0027014C">
        <w:t xml:space="preserve">и (или) </w:t>
      </w:r>
      <w:r w:rsidR="007D7505" w:rsidRPr="0027014C">
        <w:t xml:space="preserve">ОБУЧАЮЩЕГОСЯ </w:t>
      </w:r>
      <w:r w:rsidR="00F64452" w:rsidRPr="0027014C">
        <w:t xml:space="preserve">о вносимых изменениях в </w:t>
      </w:r>
      <w:r w:rsidR="005D74D0" w:rsidRPr="0027014C">
        <w:t xml:space="preserve">настоящий </w:t>
      </w:r>
      <w:r w:rsidR="00F64452" w:rsidRPr="0027014C">
        <w:t xml:space="preserve">Договор осуществляется путем направления </w:t>
      </w:r>
      <w:r w:rsidR="001B607F" w:rsidRPr="0027014C">
        <w:t>ОБУЧАЮЩЕМУСЯ</w:t>
      </w:r>
      <w:r w:rsidR="00F64452" w:rsidRPr="0027014C">
        <w:t xml:space="preserve"> простого почтового письма п</w:t>
      </w:r>
      <w:r w:rsidR="007D7505" w:rsidRPr="0027014C">
        <w:t>о адресу, указанному в</w:t>
      </w:r>
      <w:r w:rsidR="00665532" w:rsidRPr="0027014C">
        <w:rPr>
          <w:lang w:val="en-US"/>
        </w:rPr>
        <w:t> </w:t>
      </w:r>
      <w:r w:rsidR="007D7505" w:rsidRPr="0027014C">
        <w:t>Договоре.</w:t>
      </w:r>
      <w:proofErr w:type="gramEnd"/>
    </w:p>
    <w:p w:rsidR="00AA4F5F" w:rsidRPr="0027014C" w:rsidRDefault="009D55EC" w:rsidP="00781BE6">
      <w:pPr>
        <w:ind w:firstLine="708"/>
        <w:jc w:val="both"/>
      </w:pPr>
      <w:r w:rsidRPr="0027014C">
        <w:lastRenderedPageBreak/>
        <w:t>10</w:t>
      </w:r>
      <w:r w:rsidR="005D74D0" w:rsidRPr="0027014C">
        <w:t>.3.</w:t>
      </w:r>
      <w:r w:rsidR="00665532" w:rsidRPr="0027014C">
        <w:rPr>
          <w:lang w:val="en-US"/>
        </w:rPr>
        <w:t> </w:t>
      </w:r>
      <w:proofErr w:type="gramStart"/>
      <w:r w:rsidR="001B607F" w:rsidRPr="0027014C">
        <w:t>ОБУЧАЮЩИЙСЯ</w:t>
      </w:r>
      <w:proofErr w:type="gramEnd"/>
      <w:r w:rsidR="00F64452" w:rsidRPr="0027014C">
        <w:t xml:space="preserve"> в течение пяти календарных дней извещает </w:t>
      </w:r>
      <w:r w:rsidR="00722084" w:rsidRPr="0027014C">
        <w:t>ИСПОЛНИТЕЛЯ</w:t>
      </w:r>
      <w:r w:rsidR="00E60103" w:rsidRPr="0027014C">
        <w:t xml:space="preserve"> об изменении</w:t>
      </w:r>
      <w:r w:rsidR="00F64452" w:rsidRPr="0027014C">
        <w:t xml:space="preserve"> паспортных данных, адреса регистрации.</w:t>
      </w:r>
      <w:r w:rsidR="00AA4F5F" w:rsidRPr="0027014C">
        <w:t xml:space="preserve"> Приложения и Соглашения к настоящему Договору являются его неотъемлемыми частями.</w:t>
      </w:r>
    </w:p>
    <w:p w:rsidR="00411C4D" w:rsidRPr="0027014C" w:rsidRDefault="009D55EC" w:rsidP="00781BE6">
      <w:pPr>
        <w:ind w:firstLine="708"/>
        <w:jc w:val="both"/>
      </w:pPr>
      <w:r w:rsidRPr="0027014C">
        <w:t>10</w:t>
      </w:r>
      <w:r w:rsidR="00411C4D" w:rsidRPr="0027014C">
        <w:t>.4.</w:t>
      </w:r>
      <w:r w:rsidR="00665532" w:rsidRPr="0027014C">
        <w:rPr>
          <w:lang w:val="en-US"/>
        </w:rPr>
        <w:t> </w:t>
      </w:r>
      <w:r w:rsidR="00411C4D" w:rsidRPr="0027014C">
        <w:t>Сведения, указанные в настоящем Договоре, соответствуют информации, размещенной на официальном сайте Академии в сети «Интернет» на дату заключения настоящего Договора.</w:t>
      </w:r>
    </w:p>
    <w:p w:rsidR="00610B68" w:rsidRDefault="009D55EC" w:rsidP="00610B68">
      <w:pPr>
        <w:ind w:firstLine="708"/>
        <w:jc w:val="both"/>
      </w:pPr>
      <w:r w:rsidRPr="0027014C">
        <w:t>10</w:t>
      </w:r>
      <w:r w:rsidR="00411C4D" w:rsidRPr="0027014C">
        <w:t>.5.</w:t>
      </w:r>
      <w:r w:rsidR="00665532" w:rsidRPr="0027014C">
        <w:rPr>
          <w:lang w:val="en-US"/>
        </w:rPr>
        <w:t> </w:t>
      </w:r>
      <w:r w:rsidR="00411C4D" w:rsidRPr="0027014C">
        <w:t xml:space="preserve">Все споры, вытекающие из настоящего Договора, решаются путем непосредственных переговоров, а при </w:t>
      </w:r>
      <w:proofErr w:type="gramStart"/>
      <w:r w:rsidR="00F656F6" w:rsidRPr="0027014C">
        <w:t>не достижении</w:t>
      </w:r>
      <w:proofErr w:type="gramEnd"/>
      <w:r w:rsidR="00411C4D" w:rsidRPr="0027014C">
        <w:t xml:space="preserve"> соглашения – в судебном порядке в соответствии с де</w:t>
      </w:r>
      <w:r w:rsidR="00665532" w:rsidRPr="0027014C">
        <w:t>йствующим законодательством РФ.</w:t>
      </w:r>
    </w:p>
    <w:p w:rsidR="00802CBD" w:rsidRPr="0027014C" w:rsidRDefault="00802CBD" w:rsidP="00610B68">
      <w:pPr>
        <w:ind w:firstLine="708"/>
        <w:jc w:val="both"/>
      </w:pPr>
    </w:p>
    <w:p w:rsidR="00FB0077" w:rsidRPr="001D4C29" w:rsidRDefault="00833F9A" w:rsidP="000F2535">
      <w:pPr>
        <w:pStyle w:val="af1"/>
        <w:numPr>
          <w:ilvl w:val="0"/>
          <w:numId w:val="7"/>
        </w:numPr>
        <w:spacing w:line="240" w:lineRule="atLeast"/>
        <w:ind w:left="142" w:hanging="142"/>
        <w:jc w:val="center"/>
        <w:rPr>
          <w:b/>
        </w:rPr>
      </w:pPr>
      <w:r w:rsidRPr="001D4C29">
        <w:rPr>
          <w:b/>
        </w:rPr>
        <w:t>ЮРИДИЧЕСКИЕ АДРЕСА, РЕКВИЗИТЫ И ПОДПИСИ СТОРОН</w:t>
      </w:r>
    </w:p>
    <w:p w:rsidR="001D4C29" w:rsidRPr="0027014C" w:rsidRDefault="001D4C29" w:rsidP="001D4C29">
      <w:pPr>
        <w:pStyle w:val="af1"/>
        <w:spacing w:line="240" w:lineRule="atLeast"/>
        <w:ind w:left="142"/>
        <w:rPr>
          <w:b/>
          <w:sz w:val="20"/>
          <w:szCs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297"/>
        <w:gridCol w:w="611"/>
        <w:gridCol w:w="95"/>
        <w:gridCol w:w="719"/>
        <w:gridCol w:w="521"/>
        <w:gridCol w:w="345"/>
        <w:gridCol w:w="537"/>
        <w:gridCol w:w="201"/>
        <w:gridCol w:w="25"/>
        <w:gridCol w:w="252"/>
        <w:gridCol w:w="341"/>
        <w:gridCol w:w="1493"/>
        <w:gridCol w:w="192"/>
        <w:gridCol w:w="156"/>
        <w:gridCol w:w="1545"/>
        <w:gridCol w:w="1524"/>
        <w:gridCol w:w="35"/>
      </w:tblGrid>
      <w:tr w:rsidR="001D1612" w:rsidRPr="0027014C" w:rsidTr="00016EE8">
        <w:trPr>
          <w:gridAfter w:val="1"/>
          <w:wAfter w:w="35" w:type="dxa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6A066E" w:rsidRPr="0027014C" w:rsidRDefault="00FB0077" w:rsidP="00781BE6">
            <w:pPr>
              <w:rPr>
                <w:sz w:val="20"/>
                <w:szCs w:val="20"/>
              </w:rPr>
            </w:pPr>
            <w:r w:rsidRPr="0027014C">
              <w:rPr>
                <w:b/>
                <w:sz w:val="20"/>
                <w:szCs w:val="20"/>
              </w:rPr>
              <w:t>ИСПОЛНИТЕЛЬ</w:t>
            </w:r>
            <w:r w:rsidR="006A066E" w:rsidRPr="0027014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946" w:type="dxa"/>
            <w:gridSpan w:val="14"/>
            <w:shd w:val="clear" w:color="auto" w:fill="auto"/>
          </w:tcPr>
          <w:p w:rsidR="006A066E" w:rsidRPr="0027014C" w:rsidRDefault="006A066E" w:rsidP="00781BE6">
            <w:pPr>
              <w:jc w:val="both"/>
              <w:rPr>
                <w:sz w:val="20"/>
                <w:szCs w:val="20"/>
              </w:rPr>
            </w:pPr>
            <w:r w:rsidRPr="0027014C">
              <w:rPr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«Академия акварели и изя</w:t>
            </w:r>
            <w:r w:rsidR="00422689" w:rsidRPr="0027014C">
              <w:rPr>
                <w:sz w:val="20"/>
                <w:szCs w:val="20"/>
              </w:rPr>
              <w:t xml:space="preserve">щных искусств Сергея Андрияки», </w:t>
            </w:r>
            <w:r w:rsidRPr="0027014C">
              <w:rPr>
                <w:sz w:val="20"/>
                <w:szCs w:val="20"/>
              </w:rPr>
              <w:t>ИНН 7710445889</w:t>
            </w:r>
          </w:p>
          <w:p w:rsidR="006A066E" w:rsidRPr="0027014C" w:rsidRDefault="006A066E" w:rsidP="00781BE6">
            <w:pPr>
              <w:jc w:val="both"/>
              <w:rPr>
                <w:sz w:val="20"/>
                <w:szCs w:val="20"/>
              </w:rPr>
            </w:pPr>
            <w:r w:rsidRPr="0027014C">
              <w:rPr>
                <w:sz w:val="20"/>
                <w:szCs w:val="20"/>
              </w:rPr>
              <w:t>117133, Москва, ул. Академика Варги, д. 15, телефон: (495) 531-55-55</w:t>
            </w:r>
          </w:p>
          <w:p w:rsidR="006A066E" w:rsidRPr="0027014C" w:rsidRDefault="006A066E" w:rsidP="00781BE6">
            <w:pPr>
              <w:ind w:right="69"/>
              <w:jc w:val="both"/>
              <w:rPr>
                <w:sz w:val="20"/>
                <w:szCs w:val="20"/>
              </w:rPr>
            </w:pPr>
            <w:r w:rsidRPr="0027014C">
              <w:rPr>
                <w:sz w:val="20"/>
                <w:szCs w:val="20"/>
              </w:rPr>
              <w:t xml:space="preserve">УФК по г. Москве (Академия акварели и изящных искусств л/с 20736Э11720) ГУ Банка России по ЦФО </w:t>
            </w:r>
            <w:proofErr w:type="gramStart"/>
            <w:r w:rsidRPr="0027014C">
              <w:rPr>
                <w:sz w:val="20"/>
                <w:szCs w:val="20"/>
              </w:rPr>
              <w:t>р</w:t>
            </w:r>
            <w:proofErr w:type="gramEnd"/>
            <w:r w:rsidRPr="0027014C">
              <w:rPr>
                <w:sz w:val="20"/>
                <w:szCs w:val="20"/>
              </w:rPr>
              <w:t>/с 40501810845252000079</w:t>
            </w:r>
          </w:p>
          <w:p w:rsidR="006A066E" w:rsidRPr="0027014C" w:rsidRDefault="006A066E" w:rsidP="00781BE6">
            <w:pPr>
              <w:ind w:right="69"/>
              <w:jc w:val="both"/>
              <w:rPr>
                <w:sz w:val="20"/>
                <w:szCs w:val="20"/>
              </w:rPr>
            </w:pPr>
            <w:r w:rsidRPr="0027014C">
              <w:rPr>
                <w:sz w:val="20"/>
                <w:szCs w:val="20"/>
              </w:rPr>
              <w:t>БИК 044525000 КПП 772801001 ОГРН 1027710026156 ОКТМО 45907000</w:t>
            </w:r>
          </w:p>
          <w:p w:rsidR="00C11DCC" w:rsidRPr="0027014C" w:rsidRDefault="00C11DCC" w:rsidP="00781BE6">
            <w:pPr>
              <w:ind w:right="69"/>
              <w:jc w:val="both"/>
              <w:rPr>
                <w:sz w:val="20"/>
                <w:szCs w:val="20"/>
              </w:rPr>
            </w:pPr>
          </w:p>
        </w:tc>
      </w:tr>
      <w:tr w:rsidR="001D1612" w:rsidRPr="0027014C" w:rsidTr="00016EE8">
        <w:trPr>
          <w:gridAfter w:val="1"/>
          <w:wAfter w:w="35" w:type="dxa"/>
          <w:trHeight w:val="261"/>
        </w:trPr>
        <w:tc>
          <w:tcPr>
            <w:tcW w:w="4326" w:type="dxa"/>
            <w:gridSpan w:val="8"/>
            <w:shd w:val="clear" w:color="auto" w:fill="auto"/>
            <w:vAlign w:val="bottom"/>
          </w:tcPr>
          <w:p w:rsidR="006D71C7" w:rsidRPr="0027014C" w:rsidRDefault="006D71C7" w:rsidP="007A49CC">
            <w:pPr>
              <w:jc w:val="center"/>
              <w:rPr>
                <w:sz w:val="20"/>
                <w:szCs w:val="20"/>
              </w:rPr>
            </w:pPr>
            <w:r w:rsidRPr="0027014C">
              <w:rPr>
                <w:sz w:val="20"/>
                <w:szCs w:val="20"/>
              </w:rPr>
              <w:t>Проректор</w:t>
            </w:r>
            <w:r w:rsidR="000A4C17" w:rsidRPr="002701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71C7" w:rsidRPr="0027014C" w:rsidRDefault="006D71C7" w:rsidP="00781BE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069" w:type="dxa"/>
            <w:gridSpan w:val="2"/>
            <w:shd w:val="clear" w:color="auto" w:fill="auto"/>
            <w:vAlign w:val="bottom"/>
          </w:tcPr>
          <w:p w:rsidR="006D71C7" w:rsidRPr="0027014C" w:rsidRDefault="006D71C7" w:rsidP="00781BE6">
            <w:pPr>
              <w:rPr>
                <w:sz w:val="20"/>
                <w:szCs w:val="20"/>
              </w:rPr>
            </w:pPr>
          </w:p>
        </w:tc>
      </w:tr>
      <w:tr w:rsidR="001D1612" w:rsidRPr="0027014C" w:rsidTr="00016EE8">
        <w:trPr>
          <w:gridAfter w:val="1"/>
          <w:wAfter w:w="35" w:type="dxa"/>
          <w:trHeight w:val="261"/>
        </w:trPr>
        <w:tc>
          <w:tcPr>
            <w:tcW w:w="4326" w:type="dxa"/>
            <w:gridSpan w:val="8"/>
            <w:shd w:val="clear" w:color="auto" w:fill="auto"/>
          </w:tcPr>
          <w:p w:rsidR="006D71C7" w:rsidRPr="0027014C" w:rsidRDefault="006D71C7" w:rsidP="00781BE6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gridSpan w:val="6"/>
            <w:shd w:val="clear" w:color="auto" w:fill="auto"/>
          </w:tcPr>
          <w:p w:rsidR="006D71C7" w:rsidRPr="0027014C" w:rsidRDefault="006D71C7" w:rsidP="00781BE6">
            <w:pPr>
              <w:autoSpaceDE w:val="0"/>
              <w:autoSpaceDN w:val="0"/>
              <w:jc w:val="center"/>
              <w:rPr>
                <w:i/>
                <w:sz w:val="20"/>
                <w:szCs w:val="20"/>
              </w:rPr>
            </w:pPr>
            <w:r w:rsidRPr="0027014C">
              <w:rPr>
                <w:i/>
                <w:sz w:val="16"/>
                <w:szCs w:val="20"/>
              </w:rPr>
              <w:t>(подпись)</w:t>
            </w:r>
          </w:p>
        </w:tc>
        <w:tc>
          <w:tcPr>
            <w:tcW w:w="3069" w:type="dxa"/>
            <w:gridSpan w:val="2"/>
            <w:shd w:val="clear" w:color="auto" w:fill="auto"/>
          </w:tcPr>
          <w:p w:rsidR="006D71C7" w:rsidRPr="0027014C" w:rsidRDefault="006D71C7" w:rsidP="00781BE6">
            <w:pPr>
              <w:rPr>
                <w:sz w:val="20"/>
                <w:szCs w:val="20"/>
              </w:rPr>
            </w:pPr>
          </w:p>
        </w:tc>
      </w:tr>
      <w:tr w:rsidR="001D1612" w:rsidRPr="0027014C" w:rsidTr="00016EE8">
        <w:trPr>
          <w:gridAfter w:val="1"/>
          <w:wAfter w:w="35" w:type="dxa"/>
          <w:trHeight w:val="261"/>
        </w:trPr>
        <w:tc>
          <w:tcPr>
            <w:tcW w:w="4326" w:type="dxa"/>
            <w:gridSpan w:val="8"/>
            <w:shd w:val="clear" w:color="auto" w:fill="auto"/>
          </w:tcPr>
          <w:p w:rsidR="007C22AA" w:rsidRPr="0027014C" w:rsidRDefault="007C22AA" w:rsidP="00781BE6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gridSpan w:val="6"/>
            <w:shd w:val="clear" w:color="auto" w:fill="auto"/>
          </w:tcPr>
          <w:p w:rsidR="007C22AA" w:rsidRPr="0027014C" w:rsidRDefault="00FB0077" w:rsidP="00781BE6">
            <w:pPr>
              <w:autoSpaceDE w:val="0"/>
              <w:autoSpaceDN w:val="0"/>
              <w:rPr>
                <w:sz w:val="18"/>
                <w:szCs w:val="20"/>
              </w:rPr>
            </w:pPr>
            <w:r w:rsidRPr="0027014C">
              <w:rPr>
                <w:sz w:val="18"/>
                <w:szCs w:val="20"/>
              </w:rPr>
              <w:t>М.П.</w:t>
            </w:r>
          </w:p>
        </w:tc>
        <w:tc>
          <w:tcPr>
            <w:tcW w:w="3069" w:type="dxa"/>
            <w:gridSpan w:val="2"/>
            <w:shd w:val="clear" w:color="auto" w:fill="auto"/>
          </w:tcPr>
          <w:p w:rsidR="007C22AA" w:rsidRPr="0027014C" w:rsidRDefault="007C22AA" w:rsidP="00781BE6">
            <w:pPr>
              <w:rPr>
                <w:sz w:val="20"/>
                <w:szCs w:val="20"/>
              </w:rPr>
            </w:pPr>
          </w:p>
        </w:tc>
      </w:tr>
      <w:tr w:rsidR="00FB0077" w:rsidRPr="0027014C" w:rsidTr="00016EE8">
        <w:trPr>
          <w:trHeight w:val="185"/>
        </w:trPr>
        <w:tc>
          <w:tcPr>
            <w:tcW w:w="3243" w:type="dxa"/>
            <w:gridSpan w:val="5"/>
            <w:vMerge w:val="restart"/>
            <w:shd w:val="clear" w:color="auto" w:fill="auto"/>
            <w:vAlign w:val="center"/>
          </w:tcPr>
          <w:p w:rsidR="00FB0077" w:rsidRPr="0027014C" w:rsidRDefault="00FB0077" w:rsidP="009B3EC8">
            <w:pPr>
              <w:rPr>
                <w:b/>
                <w:sz w:val="18"/>
                <w:szCs w:val="19"/>
              </w:rPr>
            </w:pPr>
            <w:r w:rsidRPr="0027014C">
              <w:rPr>
                <w:b/>
                <w:sz w:val="18"/>
                <w:szCs w:val="19"/>
              </w:rPr>
              <w:t>ОБУЧАЮЩИЙСЯ:</w:t>
            </w:r>
          </w:p>
        </w:tc>
        <w:tc>
          <w:tcPr>
            <w:tcW w:w="1108" w:type="dxa"/>
            <w:gridSpan w:val="4"/>
            <w:shd w:val="clear" w:color="auto" w:fill="auto"/>
          </w:tcPr>
          <w:p w:rsidR="001D4C29" w:rsidRDefault="001D4C29" w:rsidP="00781BE6">
            <w:pPr>
              <w:rPr>
                <w:sz w:val="18"/>
                <w:szCs w:val="19"/>
              </w:rPr>
            </w:pPr>
          </w:p>
          <w:p w:rsidR="00FB0077" w:rsidRPr="0027014C" w:rsidRDefault="00FB0077" w:rsidP="00781BE6">
            <w:pPr>
              <w:rPr>
                <w:sz w:val="18"/>
                <w:szCs w:val="19"/>
              </w:rPr>
            </w:pPr>
            <w:r w:rsidRPr="0027014C">
              <w:rPr>
                <w:sz w:val="18"/>
                <w:szCs w:val="19"/>
              </w:rPr>
              <w:t>Фамилия</w:t>
            </w:r>
          </w:p>
        </w:tc>
        <w:tc>
          <w:tcPr>
            <w:tcW w:w="553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B0077" w:rsidRPr="0027014C" w:rsidRDefault="00FB0077" w:rsidP="00781BE6">
            <w:pPr>
              <w:rPr>
                <w:sz w:val="18"/>
                <w:szCs w:val="19"/>
              </w:rPr>
            </w:pPr>
          </w:p>
        </w:tc>
      </w:tr>
      <w:tr w:rsidR="00FB0077" w:rsidRPr="0027014C" w:rsidTr="001D4C29">
        <w:trPr>
          <w:trHeight w:val="505"/>
        </w:trPr>
        <w:tc>
          <w:tcPr>
            <w:tcW w:w="3243" w:type="dxa"/>
            <w:gridSpan w:val="5"/>
            <w:vMerge/>
            <w:shd w:val="clear" w:color="auto" w:fill="auto"/>
          </w:tcPr>
          <w:p w:rsidR="00FB0077" w:rsidRPr="0027014C" w:rsidRDefault="00FB0077" w:rsidP="00781BE6">
            <w:pPr>
              <w:rPr>
                <w:b/>
                <w:sz w:val="18"/>
                <w:szCs w:val="19"/>
              </w:rPr>
            </w:pPr>
          </w:p>
        </w:tc>
        <w:tc>
          <w:tcPr>
            <w:tcW w:w="1108" w:type="dxa"/>
            <w:gridSpan w:val="4"/>
            <w:shd w:val="clear" w:color="auto" w:fill="auto"/>
          </w:tcPr>
          <w:p w:rsidR="001D4C29" w:rsidRDefault="001D4C29" w:rsidP="00781BE6">
            <w:pPr>
              <w:rPr>
                <w:sz w:val="18"/>
                <w:szCs w:val="19"/>
              </w:rPr>
            </w:pPr>
          </w:p>
          <w:p w:rsidR="001D4C29" w:rsidRDefault="001D4C29" w:rsidP="00781BE6">
            <w:pPr>
              <w:rPr>
                <w:sz w:val="18"/>
                <w:szCs w:val="19"/>
              </w:rPr>
            </w:pPr>
          </w:p>
          <w:p w:rsidR="00FB0077" w:rsidRPr="0027014C" w:rsidRDefault="00FB0077" w:rsidP="00781BE6">
            <w:pPr>
              <w:rPr>
                <w:sz w:val="18"/>
                <w:szCs w:val="19"/>
              </w:rPr>
            </w:pPr>
            <w:r w:rsidRPr="0027014C">
              <w:rPr>
                <w:sz w:val="18"/>
                <w:szCs w:val="19"/>
              </w:rPr>
              <w:t>Имя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077" w:rsidRPr="0027014C" w:rsidRDefault="00FB0077" w:rsidP="00781BE6">
            <w:pPr>
              <w:rPr>
                <w:sz w:val="18"/>
                <w:szCs w:val="19"/>
              </w:rPr>
            </w:pPr>
          </w:p>
        </w:tc>
      </w:tr>
      <w:tr w:rsidR="00FB0077" w:rsidRPr="0027014C" w:rsidTr="001D4C29">
        <w:trPr>
          <w:trHeight w:val="399"/>
        </w:trPr>
        <w:tc>
          <w:tcPr>
            <w:tcW w:w="3243" w:type="dxa"/>
            <w:gridSpan w:val="5"/>
            <w:vMerge/>
            <w:shd w:val="clear" w:color="auto" w:fill="auto"/>
          </w:tcPr>
          <w:p w:rsidR="00FB0077" w:rsidRPr="0027014C" w:rsidRDefault="00FB0077" w:rsidP="00781BE6">
            <w:pPr>
              <w:rPr>
                <w:b/>
                <w:sz w:val="18"/>
                <w:szCs w:val="19"/>
              </w:rPr>
            </w:pPr>
          </w:p>
        </w:tc>
        <w:tc>
          <w:tcPr>
            <w:tcW w:w="1108" w:type="dxa"/>
            <w:gridSpan w:val="4"/>
            <w:shd w:val="clear" w:color="auto" w:fill="auto"/>
          </w:tcPr>
          <w:p w:rsidR="001D4C29" w:rsidRDefault="001D4C29" w:rsidP="00781BE6">
            <w:pPr>
              <w:rPr>
                <w:sz w:val="18"/>
                <w:szCs w:val="19"/>
              </w:rPr>
            </w:pPr>
          </w:p>
          <w:p w:rsidR="001D4C29" w:rsidRDefault="001D4C29" w:rsidP="00781BE6">
            <w:pPr>
              <w:rPr>
                <w:sz w:val="18"/>
                <w:szCs w:val="19"/>
              </w:rPr>
            </w:pPr>
          </w:p>
          <w:p w:rsidR="00FB0077" w:rsidRPr="0027014C" w:rsidRDefault="00FB0077" w:rsidP="00781BE6">
            <w:pPr>
              <w:rPr>
                <w:sz w:val="18"/>
                <w:szCs w:val="19"/>
              </w:rPr>
            </w:pPr>
            <w:r w:rsidRPr="0027014C">
              <w:rPr>
                <w:sz w:val="18"/>
                <w:szCs w:val="19"/>
              </w:rPr>
              <w:t>Отчество</w:t>
            </w:r>
          </w:p>
        </w:tc>
        <w:tc>
          <w:tcPr>
            <w:tcW w:w="55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0077" w:rsidRDefault="00FB0077" w:rsidP="00781BE6">
            <w:pPr>
              <w:rPr>
                <w:sz w:val="18"/>
                <w:szCs w:val="19"/>
              </w:rPr>
            </w:pPr>
          </w:p>
          <w:p w:rsidR="001D4C29" w:rsidRDefault="001D4C29" w:rsidP="00781BE6">
            <w:pPr>
              <w:rPr>
                <w:sz w:val="18"/>
                <w:szCs w:val="19"/>
              </w:rPr>
            </w:pPr>
          </w:p>
          <w:p w:rsidR="001D4C29" w:rsidRPr="0027014C" w:rsidRDefault="001D4C29" w:rsidP="00781BE6">
            <w:pPr>
              <w:rPr>
                <w:sz w:val="18"/>
                <w:szCs w:val="19"/>
              </w:rPr>
            </w:pPr>
          </w:p>
        </w:tc>
      </w:tr>
      <w:tr w:rsidR="001D1612" w:rsidRPr="0027014C" w:rsidTr="00016EE8">
        <w:tc>
          <w:tcPr>
            <w:tcW w:w="9889" w:type="dxa"/>
            <w:gridSpan w:val="17"/>
            <w:shd w:val="clear" w:color="auto" w:fill="auto"/>
          </w:tcPr>
          <w:p w:rsidR="001D4C29" w:rsidRDefault="001D4C29" w:rsidP="00385FD3">
            <w:pPr>
              <w:spacing w:line="360" w:lineRule="auto"/>
              <w:rPr>
                <w:sz w:val="18"/>
                <w:szCs w:val="19"/>
              </w:rPr>
            </w:pPr>
          </w:p>
          <w:p w:rsidR="005807EC" w:rsidRDefault="00385FD3" w:rsidP="00385FD3">
            <w:pPr>
              <w:spacing w:line="360" w:lineRule="auto"/>
              <w:rPr>
                <w:sz w:val="18"/>
                <w:szCs w:val="19"/>
              </w:rPr>
            </w:pPr>
            <w:r w:rsidRPr="0027014C">
              <w:rPr>
                <w:sz w:val="18"/>
                <w:szCs w:val="19"/>
              </w:rPr>
              <w:t>Дата рождения: ___________________</w:t>
            </w:r>
          </w:p>
          <w:p w:rsidR="001D4C29" w:rsidRPr="0027014C" w:rsidRDefault="001D4C29" w:rsidP="00385FD3">
            <w:pPr>
              <w:spacing w:line="360" w:lineRule="auto"/>
              <w:rPr>
                <w:sz w:val="18"/>
                <w:szCs w:val="19"/>
              </w:rPr>
            </w:pPr>
          </w:p>
        </w:tc>
      </w:tr>
      <w:tr w:rsidR="00F94EEC" w:rsidRPr="0027014C" w:rsidTr="00016EE8">
        <w:tc>
          <w:tcPr>
            <w:tcW w:w="9889" w:type="dxa"/>
            <w:gridSpan w:val="17"/>
            <w:shd w:val="clear" w:color="auto" w:fill="auto"/>
          </w:tcPr>
          <w:p w:rsidR="00F94EEC" w:rsidRDefault="00F94EEC" w:rsidP="00385FD3">
            <w:pPr>
              <w:spacing w:line="360" w:lineRule="auto"/>
              <w:rPr>
                <w:sz w:val="18"/>
                <w:szCs w:val="19"/>
              </w:rPr>
            </w:pPr>
            <w:r w:rsidRPr="0027014C">
              <w:rPr>
                <w:sz w:val="18"/>
                <w:szCs w:val="19"/>
              </w:rPr>
              <w:t>Контактный телефон: ________________________________________________</w:t>
            </w:r>
            <w:r w:rsidR="001D4C29">
              <w:rPr>
                <w:sz w:val="18"/>
                <w:szCs w:val="19"/>
              </w:rPr>
              <w:t>______</w:t>
            </w:r>
            <w:r w:rsidRPr="0027014C">
              <w:rPr>
                <w:sz w:val="18"/>
                <w:szCs w:val="19"/>
              </w:rPr>
              <w:t>__________________________________</w:t>
            </w:r>
          </w:p>
          <w:p w:rsidR="001D4C29" w:rsidRPr="0027014C" w:rsidRDefault="001D4C29" w:rsidP="00385FD3">
            <w:pPr>
              <w:spacing w:line="360" w:lineRule="auto"/>
              <w:rPr>
                <w:sz w:val="18"/>
                <w:szCs w:val="19"/>
              </w:rPr>
            </w:pPr>
          </w:p>
        </w:tc>
      </w:tr>
      <w:tr w:rsidR="001D1612" w:rsidRPr="0027014C" w:rsidTr="00016EE8">
        <w:tc>
          <w:tcPr>
            <w:tcW w:w="3588" w:type="dxa"/>
            <w:gridSpan w:val="6"/>
            <w:shd w:val="clear" w:color="auto" w:fill="auto"/>
          </w:tcPr>
          <w:p w:rsidR="005807EC" w:rsidRPr="0027014C" w:rsidRDefault="005807EC" w:rsidP="00385FD3">
            <w:pPr>
              <w:spacing w:line="360" w:lineRule="auto"/>
              <w:rPr>
                <w:sz w:val="18"/>
                <w:szCs w:val="19"/>
              </w:rPr>
            </w:pPr>
            <w:r w:rsidRPr="0027014C">
              <w:rPr>
                <w:sz w:val="18"/>
                <w:szCs w:val="19"/>
              </w:rPr>
              <w:t>Адрес постоянного место</w:t>
            </w:r>
            <w:r w:rsidR="009F3C7E" w:rsidRPr="0027014C">
              <w:rPr>
                <w:sz w:val="18"/>
                <w:szCs w:val="19"/>
              </w:rPr>
              <w:t xml:space="preserve"> </w:t>
            </w:r>
            <w:r w:rsidRPr="0027014C">
              <w:rPr>
                <w:sz w:val="18"/>
                <w:szCs w:val="19"/>
              </w:rPr>
              <w:t>жительства:</w:t>
            </w:r>
          </w:p>
        </w:tc>
        <w:tc>
          <w:tcPr>
            <w:tcW w:w="630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807EC" w:rsidRPr="0027014C" w:rsidRDefault="005807EC" w:rsidP="00781BE6">
            <w:pPr>
              <w:rPr>
                <w:sz w:val="18"/>
                <w:szCs w:val="19"/>
              </w:rPr>
            </w:pPr>
          </w:p>
        </w:tc>
      </w:tr>
      <w:tr w:rsidR="001D1612" w:rsidRPr="0027014C" w:rsidTr="001D4C29">
        <w:trPr>
          <w:trHeight w:val="397"/>
        </w:trPr>
        <w:tc>
          <w:tcPr>
            <w:tcW w:w="988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5807EC" w:rsidRDefault="005807EC" w:rsidP="00781BE6">
            <w:pPr>
              <w:rPr>
                <w:sz w:val="18"/>
                <w:szCs w:val="19"/>
              </w:rPr>
            </w:pPr>
          </w:p>
          <w:p w:rsidR="001D4C29" w:rsidRDefault="001D4C29" w:rsidP="00781BE6">
            <w:pPr>
              <w:rPr>
                <w:sz w:val="18"/>
                <w:szCs w:val="19"/>
              </w:rPr>
            </w:pPr>
          </w:p>
          <w:p w:rsidR="001D4C29" w:rsidRPr="0027014C" w:rsidRDefault="001D4C29" w:rsidP="00781BE6">
            <w:pPr>
              <w:rPr>
                <w:sz w:val="18"/>
                <w:szCs w:val="19"/>
              </w:rPr>
            </w:pPr>
          </w:p>
        </w:tc>
      </w:tr>
      <w:tr w:rsidR="001D4C29" w:rsidRPr="0027014C" w:rsidTr="001D4C29">
        <w:trPr>
          <w:trHeight w:val="397"/>
        </w:trPr>
        <w:tc>
          <w:tcPr>
            <w:tcW w:w="988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1D4C29" w:rsidRDefault="001D4C29" w:rsidP="00781BE6">
            <w:pPr>
              <w:rPr>
                <w:sz w:val="18"/>
                <w:szCs w:val="19"/>
              </w:rPr>
            </w:pPr>
          </w:p>
          <w:p w:rsidR="001D4C29" w:rsidRDefault="001D4C29" w:rsidP="00781BE6">
            <w:pPr>
              <w:rPr>
                <w:sz w:val="18"/>
                <w:szCs w:val="19"/>
              </w:rPr>
            </w:pPr>
          </w:p>
          <w:p w:rsidR="001D4C29" w:rsidRPr="0027014C" w:rsidRDefault="001D4C29" w:rsidP="00781BE6">
            <w:pPr>
              <w:rPr>
                <w:sz w:val="18"/>
                <w:szCs w:val="19"/>
              </w:rPr>
            </w:pPr>
          </w:p>
        </w:tc>
        <w:bookmarkStart w:id="1" w:name="_GoBack"/>
        <w:bookmarkEnd w:id="1"/>
      </w:tr>
      <w:tr w:rsidR="001D1612" w:rsidRPr="0027014C" w:rsidTr="001D4C29">
        <w:trPr>
          <w:trHeight w:val="560"/>
        </w:trPr>
        <w:tc>
          <w:tcPr>
            <w:tcW w:w="200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07EC" w:rsidRPr="0027014C" w:rsidRDefault="005807EC" w:rsidP="00781BE6">
            <w:pPr>
              <w:rPr>
                <w:sz w:val="18"/>
                <w:szCs w:val="19"/>
              </w:rPr>
            </w:pPr>
            <w:r w:rsidRPr="0027014C">
              <w:rPr>
                <w:sz w:val="18"/>
                <w:szCs w:val="19"/>
              </w:rPr>
              <w:t>Паспортные данные: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07EC" w:rsidRPr="0027014C" w:rsidRDefault="005807EC" w:rsidP="00781BE6">
            <w:pPr>
              <w:rPr>
                <w:sz w:val="18"/>
                <w:szCs w:val="19"/>
              </w:rPr>
            </w:pPr>
            <w:r w:rsidRPr="0027014C">
              <w:rPr>
                <w:sz w:val="18"/>
                <w:szCs w:val="19"/>
              </w:rPr>
              <w:t>серия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07EC" w:rsidRPr="0027014C" w:rsidRDefault="005807EC" w:rsidP="00781BE6">
            <w:pPr>
              <w:rPr>
                <w:sz w:val="18"/>
                <w:szCs w:val="19"/>
              </w:rPr>
            </w:pPr>
          </w:p>
        </w:tc>
        <w:tc>
          <w:tcPr>
            <w:tcW w:w="47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07EC" w:rsidRPr="0027014C" w:rsidRDefault="005807EC" w:rsidP="00781BE6">
            <w:pPr>
              <w:rPr>
                <w:sz w:val="18"/>
                <w:szCs w:val="19"/>
              </w:rPr>
            </w:pPr>
            <w:r w:rsidRPr="0027014C">
              <w:rPr>
                <w:sz w:val="18"/>
                <w:szCs w:val="19"/>
              </w:rPr>
              <w:t>№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07EC" w:rsidRPr="0027014C" w:rsidRDefault="005807EC" w:rsidP="00781BE6">
            <w:pPr>
              <w:rPr>
                <w:sz w:val="18"/>
                <w:szCs w:val="19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07EC" w:rsidRPr="0027014C" w:rsidRDefault="005807EC" w:rsidP="00781BE6">
            <w:pPr>
              <w:rPr>
                <w:sz w:val="18"/>
                <w:szCs w:val="19"/>
              </w:rPr>
            </w:pPr>
          </w:p>
        </w:tc>
      </w:tr>
      <w:tr w:rsidR="001D1612" w:rsidRPr="0027014C" w:rsidTr="001D4C29">
        <w:trPr>
          <w:trHeight w:val="398"/>
        </w:trPr>
        <w:tc>
          <w:tcPr>
            <w:tcW w:w="1297" w:type="dxa"/>
            <w:shd w:val="clear" w:color="auto" w:fill="auto"/>
          </w:tcPr>
          <w:p w:rsidR="005807EC" w:rsidRPr="0027014C" w:rsidRDefault="005807EC" w:rsidP="00781BE6">
            <w:pPr>
              <w:rPr>
                <w:sz w:val="18"/>
                <w:szCs w:val="19"/>
              </w:rPr>
            </w:pPr>
            <w:proofErr w:type="gramStart"/>
            <w:r w:rsidRPr="0027014C">
              <w:rPr>
                <w:sz w:val="18"/>
                <w:szCs w:val="19"/>
              </w:rPr>
              <w:t>выдан</w:t>
            </w:r>
            <w:proofErr w:type="gramEnd"/>
            <w:r w:rsidRPr="0027014C">
              <w:rPr>
                <w:sz w:val="18"/>
                <w:szCs w:val="19"/>
              </w:rPr>
              <w:t xml:space="preserve"> (кем)</w:t>
            </w:r>
          </w:p>
        </w:tc>
        <w:tc>
          <w:tcPr>
            <w:tcW w:w="859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5807EC" w:rsidRPr="0027014C" w:rsidRDefault="005807EC" w:rsidP="00781BE6">
            <w:pPr>
              <w:rPr>
                <w:sz w:val="18"/>
                <w:szCs w:val="19"/>
              </w:rPr>
            </w:pPr>
          </w:p>
        </w:tc>
      </w:tr>
      <w:tr w:rsidR="001D1612" w:rsidRPr="0027014C" w:rsidTr="001D4C29">
        <w:trPr>
          <w:trHeight w:val="573"/>
        </w:trPr>
        <w:tc>
          <w:tcPr>
            <w:tcW w:w="412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5C37" w:rsidRPr="0027014C" w:rsidRDefault="00085C37" w:rsidP="00781BE6">
            <w:pPr>
              <w:rPr>
                <w:sz w:val="18"/>
                <w:szCs w:val="19"/>
              </w:rPr>
            </w:pPr>
          </w:p>
        </w:tc>
        <w:tc>
          <w:tcPr>
            <w:tcW w:w="819" w:type="dxa"/>
            <w:gridSpan w:val="4"/>
            <w:shd w:val="clear" w:color="auto" w:fill="auto"/>
          </w:tcPr>
          <w:p w:rsidR="00085C37" w:rsidRPr="0027014C" w:rsidRDefault="00085C37" w:rsidP="00781BE6">
            <w:pPr>
              <w:rPr>
                <w:sz w:val="18"/>
                <w:szCs w:val="19"/>
              </w:rPr>
            </w:pPr>
            <w:r w:rsidRPr="0027014C">
              <w:rPr>
                <w:sz w:val="18"/>
                <w:szCs w:val="19"/>
              </w:rPr>
              <w:t>(когда)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085C37" w:rsidRPr="0027014C" w:rsidRDefault="00085C37" w:rsidP="00781BE6">
            <w:pPr>
              <w:rPr>
                <w:sz w:val="18"/>
                <w:szCs w:val="19"/>
              </w:rPr>
            </w:pPr>
          </w:p>
        </w:tc>
        <w:tc>
          <w:tcPr>
            <w:tcW w:w="1893" w:type="dxa"/>
            <w:gridSpan w:val="3"/>
            <w:shd w:val="clear" w:color="auto" w:fill="auto"/>
          </w:tcPr>
          <w:p w:rsidR="00085C37" w:rsidRPr="0027014C" w:rsidRDefault="00085C37" w:rsidP="00781BE6">
            <w:pPr>
              <w:rPr>
                <w:sz w:val="18"/>
                <w:szCs w:val="19"/>
              </w:rPr>
            </w:pPr>
            <w:r w:rsidRPr="0027014C">
              <w:rPr>
                <w:sz w:val="18"/>
                <w:szCs w:val="19"/>
              </w:rPr>
              <w:t>Код подразделения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5C37" w:rsidRPr="0027014C" w:rsidRDefault="00085C37" w:rsidP="00781BE6">
            <w:pPr>
              <w:rPr>
                <w:sz w:val="18"/>
                <w:szCs w:val="19"/>
              </w:rPr>
            </w:pPr>
          </w:p>
        </w:tc>
      </w:tr>
    </w:tbl>
    <w:p w:rsidR="001D4C29" w:rsidRDefault="001D4C29" w:rsidP="00781BE6">
      <w:pPr>
        <w:jc w:val="both"/>
        <w:rPr>
          <w:b/>
          <w:i/>
          <w:sz w:val="16"/>
          <w:szCs w:val="20"/>
        </w:rPr>
      </w:pPr>
    </w:p>
    <w:p w:rsidR="00F64452" w:rsidRPr="0027014C" w:rsidRDefault="00037236" w:rsidP="00781BE6">
      <w:pPr>
        <w:jc w:val="both"/>
        <w:rPr>
          <w:b/>
          <w:i/>
          <w:sz w:val="16"/>
          <w:szCs w:val="20"/>
        </w:rPr>
      </w:pPr>
      <w:r w:rsidRPr="0027014C">
        <w:rPr>
          <w:b/>
          <w:i/>
          <w:sz w:val="16"/>
          <w:szCs w:val="20"/>
        </w:rPr>
        <w:t>С Уставом, Лицензией</w:t>
      </w:r>
      <w:r w:rsidRPr="0027014C">
        <w:rPr>
          <w:b/>
          <w:sz w:val="20"/>
        </w:rPr>
        <w:t xml:space="preserve"> </w:t>
      </w:r>
      <w:r w:rsidRPr="0027014C">
        <w:rPr>
          <w:b/>
          <w:i/>
          <w:sz w:val="16"/>
          <w:szCs w:val="20"/>
        </w:rPr>
        <w:t>на осуществление образовательной деятельности, Аккредитацией,</w:t>
      </w:r>
      <w:r w:rsidR="00F64452" w:rsidRPr="0027014C">
        <w:rPr>
          <w:b/>
          <w:i/>
          <w:sz w:val="16"/>
          <w:szCs w:val="20"/>
        </w:rPr>
        <w:t xml:space="preserve"> Правилами внутреннего распорядка</w:t>
      </w:r>
      <w:r w:rsidR="00304B19" w:rsidRPr="0027014C">
        <w:rPr>
          <w:b/>
          <w:i/>
          <w:sz w:val="16"/>
          <w:szCs w:val="20"/>
        </w:rPr>
        <w:t xml:space="preserve"> обучающихся</w:t>
      </w:r>
      <w:r w:rsidR="00F64452" w:rsidRPr="0027014C">
        <w:rPr>
          <w:b/>
          <w:i/>
          <w:sz w:val="16"/>
          <w:szCs w:val="20"/>
        </w:rPr>
        <w:t>,</w:t>
      </w:r>
      <w:r w:rsidRPr="0027014C">
        <w:rPr>
          <w:b/>
          <w:i/>
          <w:sz w:val="16"/>
          <w:szCs w:val="20"/>
        </w:rPr>
        <w:t xml:space="preserve"> Положением о порядке оказания платных образовательных услуг по основной образовательной программе,</w:t>
      </w:r>
      <w:r w:rsidR="00F64452" w:rsidRPr="0027014C">
        <w:rPr>
          <w:b/>
          <w:i/>
          <w:sz w:val="16"/>
          <w:szCs w:val="20"/>
        </w:rPr>
        <w:t xml:space="preserve"> Инстр</w:t>
      </w:r>
      <w:r w:rsidRPr="0027014C">
        <w:rPr>
          <w:b/>
          <w:i/>
          <w:sz w:val="16"/>
          <w:szCs w:val="20"/>
        </w:rPr>
        <w:t>укцией по</w:t>
      </w:r>
      <w:r w:rsidR="00422689" w:rsidRPr="0027014C">
        <w:rPr>
          <w:b/>
          <w:i/>
          <w:sz w:val="16"/>
          <w:szCs w:val="20"/>
        </w:rPr>
        <w:t> </w:t>
      </w:r>
      <w:r w:rsidRPr="0027014C">
        <w:rPr>
          <w:b/>
          <w:i/>
          <w:sz w:val="16"/>
          <w:szCs w:val="20"/>
        </w:rPr>
        <w:t>пожарной безопасности</w:t>
      </w:r>
      <w:r w:rsidR="00F64452" w:rsidRPr="0027014C">
        <w:rPr>
          <w:b/>
          <w:i/>
          <w:sz w:val="16"/>
          <w:szCs w:val="20"/>
        </w:rPr>
        <w:t xml:space="preserve"> </w:t>
      </w:r>
      <w:r w:rsidR="006D5130" w:rsidRPr="0027014C">
        <w:rPr>
          <w:b/>
          <w:i/>
          <w:sz w:val="16"/>
          <w:szCs w:val="20"/>
        </w:rPr>
        <w:t xml:space="preserve">АКАДЕМИИ </w:t>
      </w:r>
      <w:r w:rsidR="00F64452" w:rsidRPr="0027014C">
        <w:rPr>
          <w:b/>
          <w:i/>
          <w:sz w:val="16"/>
          <w:szCs w:val="20"/>
        </w:rPr>
        <w:t>ознакомле</w:t>
      </w:r>
      <w:proofErr w:type="gramStart"/>
      <w:r w:rsidR="00F64452" w:rsidRPr="0027014C">
        <w:rPr>
          <w:b/>
          <w:i/>
          <w:sz w:val="16"/>
          <w:szCs w:val="20"/>
        </w:rPr>
        <w:t>н</w:t>
      </w:r>
      <w:r w:rsidR="00575AE5" w:rsidRPr="0027014C">
        <w:rPr>
          <w:b/>
          <w:i/>
          <w:sz w:val="16"/>
          <w:szCs w:val="20"/>
        </w:rPr>
        <w:t>(</w:t>
      </w:r>
      <w:proofErr w:type="gramEnd"/>
      <w:r w:rsidR="00575AE5" w:rsidRPr="0027014C">
        <w:rPr>
          <w:b/>
          <w:i/>
          <w:sz w:val="16"/>
          <w:szCs w:val="20"/>
        </w:rPr>
        <w:t>а)</w:t>
      </w:r>
      <w:r w:rsidRPr="0027014C">
        <w:rPr>
          <w:b/>
          <w:i/>
          <w:sz w:val="16"/>
          <w:szCs w:val="20"/>
        </w:rPr>
        <w:t>.</w:t>
      </w:r>
      <w:r w:rsidR="00304B19" w:rsidRPr="0027014C">
        <w:rPr>
          <w:b/>
          <w:i/>
          <w:sz w:val="16"/>
          <w:szCs w:val="20"/>
        </w:rPr>
        <w:t xml:space="preserve"> </w:t>
      </w:r>
      <w:r w:rsidR="007A49CC" w:rsidRPr="0027014C">
        <w:rPr>
          <w:b/>
          <w:i/>
          <w:sz w:val="16"/>
          <w:szCs w:val="20"/>
        </w:rPr>
        <w:t xml:space="preserve">На обработку персональных данных в соответствии Федеральным законом от 27.07.2006 № 152-ФЗ «О персональных данных»  </w:t>
      </w:r>
      <w:r w:rsidR="00F64452" w:rsidRPr="0027014C">
        <w:rPr>
          <w:b/>
          <w:i/>
          <w:sz w:val="16"/>
          <w:szCs w:val="20"/>
        </w:rPr>
        <w:t>согласе</w:t>
      </w:r>
      <w:proofErr w:type="gramStart"/>
      <w:r w:rsidR="00F64452" w:rsidRPr="0027014C">
        <w:rPr>
          <w:b/>
          <w:i/>
          <w:sz w:val="16"/>
          <w:szCs w:val="20"/>
        </w:rPr>
        <w:t>н(</w:t>
      </w:r>
      <w:proofErr w:type="gramEnd"/>
      <w:r w:rsidR="00F64452" w:rsidRPr="0027014C">
        <w:rPr>
          <w:b/>
          <w:i/>
          <w:sz w:val="16"/>
          <w:szCs w:val="20"/>
        </w:rPr>
        <w:t>на).</w:t>
      </w:r>
    </w:p>
    <w:p w:rsidR="00A04352" w:rsidRPr="0027014C" w:rsidRDefault="00A04352" w:rsidP="00781BE6">
      <w:pPr>
        <w:jc w:val="both"/>
        <w:rPr>
          <w:b/>
          <w:i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2463"/>
        <w:gridCol w:w="2318"/>
      </w:tblGrid>
      <w:tr w:rsidR="001D1612" w:rsidRPr="0027014C" w:rsidTr="002A6CAD">
        <w:tc>
          <w:tcPr>
            <w:tcW w:w="4503" w:type="dxa"/>
            <w:shd w:val="clear" w:color="auto" w:fill="auto"/>
          </w:tcPr>
          <w:p w:rsidR="00EC3CF8" w:rsidRPr="0027014C" w:rsidRDefault="00EC3CF8" w:rsidP="00781BE6">
            <w:pPr>
              <w:jc w:val="right"/>
              <w:rPr>
                <w:sz w:val="20"/>
                <w:szCs w:val="20"/>
              </w:rPr>
            </w:pPr>
            <w:r w:rsidRPr="0027014C">
              <w:rPr>
                <w:sz w:val="20"/>
                <w:szCs w:val="20"/>
              </w:rPr>
              <w:t>Подпись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:rsidR="00EC3CF8" w:rsidRPr="0027014C" w:rsidRDefault="00EC3CF8" w:rsidP="00781BE6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EC3CF8" w:rsidRPr="0027014C" w:rsidRDefault="00EC3CF8" w:rsidP="00781BE6">
            <w:pPr>
              <w:rPr>
                <w:sz w:val="20"/>
                <w:szCs w:val="20"/>
              </w:rPr>
            </w:pPr>
          </w:p>
        </w:tc>
      </w:tr>
    </w:tbl>
    <w:p w:rsidR="00EC3CF8" w:rsidRPr="0027014C" w:rsidRDefault="00EC3CF8" w:rsidP="00781BE6">
      <w:pPr>
        <w:rPr>
          <w:sz w:val="8"/>
          <w:szCs w:val="20"/>
        </w:rPr>
      </w:pPr>
    </w:p>
    <w:p w:rsidR="00DE0CED" w:rsidRPr="0027014C" w:rsidRDefault="00DE0CED" w:rsidP="00781BE6">
      <w:pPr>
        <w:rPr>
          <w:sz w:val="2"/>
          <w:szCs w:val="20"/>
        </w:rPr>
      </w:pPr>
    </w:p>
    <w:sectPr w:rsidR="00DE0CED" w:rsidRPr="0027014C" w:rsidSect="00042BE4">
      <w:footerReference w:type="even" r:id="rId9"/>
      <w:footerReference w:type="default" r:id="rId10"/>
      <w:pgSz w:w="11906" w:h="16838"/>
      <w:pgMar w:top="1134" w:right="1134" w:bottom="426" w:left="1134" w:header="454" w:footer="45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2F" w:rsidRDefault="0053462F">
      <w:r>
        <w:separator/>
      </w:r>
    </w:p>
  </w:endnote>
  <w:endnote w:type="continuationSeparator" w:id="0">
    <w:p w:rsidR="0053462F" w:rsidRDefault="0053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39" w:rsidRDefault="001D1839" w:rsidP="00B870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1839" w:rsidRDefault="001D183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9"/>
        <w:szCs w:val="19"/>
      </w:rPr>
      <w:id w:val="727037223"/>
      <w:docPartObj>
        <w:docPartGallery w:val="Page Numbers (Bottom of Page)"/>
        <w:docPartUnique/>
      </w:docPartObj>
    </w:sdtPr>
    <w:sdtEndPr/>
    <w:sdtContent>
      <w:p w:rsidR="001D1839" w:rsidRPr="00781BE6" w:rsidRDefault="00323629" w:rsidP="00323629">
        <w:pPr>
          <w:pStyle w:val="a7"/>
          <w:jc w:val="center"/>
          <w:rPr>
            <w:sz w:val="19"/>
            <w:szCs w:val="19"/>
          </w:rPr>
        </w:pPr>
        <w:r w:rsidRPr="00781BE6">
          <w:rPr>
            <w:sz w:val="19"/>
            <w:szCs w:val="19"/>
          </w:rPr>
          <w:fldChar w:fldCharType="begin"/>
        </w:r>
        <w:r w:rsidRPr="00781BE6">
          <w:rPr>
            <w:sz w:val="19"/>
            <w:szCs w:val="19"/>
          </w:rPr>
          <w:instrText>PAGE   \* MERGEFORMAT</w:instrText>
        </w:r>
        <w:r w:rsidRPr="00781BE6">
          <w:rPr>
            <w:sz w:val="19"/>
            <w:szCs w:val="19"/>
          </w:rPr>
          <w:fldChar w:fldCharType="separate"/>
        </w:r>
        <w:r w:rsidR="00955EA1">
          <w:rPr>
            <w:noProof/>
            <w:sz w:val="19"/>
            <w:szCs w:val="19"/>
          </w:rPr>
          <w:t>- 1 -</w:t>
        </w:r>
        <w:r w:rsidRPr="00781BE6">
          <w:rPr>
            <w:sz w:val="19"/>
            <w:szCs w:val="1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2F" w:rsidRDefault="0053462F">
      <w:r>
        <w:separator/>
      </w:r>
    </w:p>
  </w:footnote>
  <w:footnote w:type="continuationSeparator" w:id="0">
    <w:p w:rsidR="0053462F" w:rsidRDefault="0053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16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6"/>
        <w:szCs w:val="16"/>
        <w:u w:val="none"/>
      </w:rPr>
    </w:lvl>
  </w:abstractNum>
  <w:abstractNum w:abstractNumId="2">
    <w:nsid w:val="27813CF7"/>
    <w:multiLevelType w:val="multilevel"/>
    <w:tmpl w:val="4D9EFACC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5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5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6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3">
    <w:nsid w:val="51B56325"/>
    <w:multiLevelType w:val="hybridMultilevel"/>
    <w:tmpl w:val="467434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F36CC"/>
    <w:multiLevelType w:val="hybridMultilevel"/>
    <w:tmpl w:val="FC5C2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932324"/>
    <w:multiLevelType w:val="hybridMultilevel"/>
    <w:tmpl w:val="3A5EAA82"/>
    <w:lvl w:ilvl="0" w:tplc="CB704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D3884"/>
    <w:multiLevelType w:val="hybridMultilevel"/>
    <w:tmpl w:val="DE0AD6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52"/>
    <w:rsid w:val="000028BF"/>
    <w:rsid w:val="00002E91"/>
    <w:rsid w:val="00007CC6"/>
    <w:rsid w:val="00010BC9"/>
    <w:rsid w:val="000135F7"/>
    <w:rsid w:val="00016EE8"/>
    <w:rsid w:val="00024C68"/>
    <w:rsid w:val="0003258D"/>
    <w:rsid w:val="00036230"/>
    <w:rsid w:val="00037236"/>
    <w:rsid w:val="00042BE4"/>
    <w:rsid w:val="00045BF1"/>
    <w:rsid w:val="000461CF"/>
    <w:rsid w:val="00050FE9"/>
    <w:rsid w:val="0005782D"/>
    <w:rsid w:val="00060615"/>
    <w:rsid w:val="000640E2"/>
    <w:rsid w:val="00076417"/>
    <w:rsid w:val="000769C3"/>
    <w:rsid w:val="00085C37"/>
    <w:rsid w:val="0009409A"/>
    <w:rsid w:val="000971CA"/>
    <w:rsid w:val="000A001D"/>
    <w:rsid w:val="000A1163"/>
    <w:rsid w:val="000A21B2"/>
    <w:rsid w:val="000A4C17"/>
    <w:rsid w:val="000B11BA"/>
    <w:rsid w:val="000B2515"/>
    <w:rsid w:val="000B7BAF"/>
    <w:rsid w:val="000C5618"/>
    <w:rsid w:val="000D2E97"/>
    <w:rsid w:val="000F0878"/>
    <w:rsid w:val="000F13E2"/>
    <w:rsid w:val="000F2535"/>
    <w:rsid w:val="000F30FF"/>
    <w:rsid w:val="000F4FE2"/>
    <w:rsid w:val="000F5AA4"/>
    <w:rsid w:val="001011BF"/>
    <w:rsid w:val="00114A50"/>
    <w:rsid w:val="001313A7"/>
    <w:rsid w:val="00132DA2"/>
    <w:rsid w:val="001451D6"/>
    <w:rsid w:val="00156186"/>
    <w:rsid w:val="00156DEB"/>
    <w:rsid w:val="00161701"/>
    <w:rsid w:val="00167227"/>
    <w:rsid w:val="00176501"/>
    <w:rsid w:val="0018739E"/>
    <w:rsid w:val="00187542"/>
    <w:rsid w:val="001902E3"/>
    <w:rsid w:val="00193CEA"/>
    <w:rsid w:val="001A53B5"/>
    <w:rsid w:val="001B0AD7"/>
    <w:rsid w:val="001B5CF3"/>
    <w:rsid w:val="001B607F"/>
    <w:rsid w:val="001C56DE"/>
    <w:rsid w:val="001C7DFA"/>
    <w:rsid w:val="001D1612"/>
    <w:rsid w:val="001D1839"/>
    <w:rsid w:val="001D27FB"/>
    <w:rsid w:val="001D2900"/>
    <w:rsid w:val="001D4C29"/>
    <w:rsid w:val="001E1E6A"/>
    <w:rsid w:val="001F5621"/>
    <w:rsid w:val="00201AF4"/>
    <w:rsid w:val="0021185A"/>
    <w:rsid w:val="00211D48"/>
    <w:rsid w:val="00217952"/>
    <w:rsid w:val="00226874"/>
    <w:rsid w:val="00226C4D"/>
    <w:rsid w:val="00250CF1"/>
    <w:rsid w:val="00251A16"/>
    <w:rsid w:val="00252158"/>
    <w:rsid w:val="00253092"/>
    <w:rsid w:val="002551D1"/>
    <w:rsid w:val="00260D5B"/>
    <w:rsid w:val="00263FCB"/>
    <w:rsid w:val="0027014C"/>
    <w:rsid w:val="00270F3B"/>
    <w:rsid w:val="002738D9"/>
    <w:rsid w:val="00275110"/>
    <w:rsid w:val="00282EC0"/>
    <w:rsid w:val="00284472"/>
    <w:rsid w:val="0029350D"/>
    <w:rsid w:val="002A2D74"/>
    <w:rsid w:val="002A5B38"/>
    <w:rsid w:val="002A6CAD"/>
    <w:rsid w:val="002C1B33"/>
    <w:rsid w:val="002C2816"/>
    <w:rsid w:val="002C35C6"/>
    <w:rsid w:val="002C3E63"/>
    <w:rsid w:val="002C4319"/>
    <w:rsid w:val="002D52E2"/>
    <w:rsid w:val="002E1279"/>
    <w:rsid w:val="002F5C6A"/>
    <w:rsid w:val="002F6895"/>
    <w:rsid w:val="0030182F"/>
    <w:rsid w:val="003041B7"/>
    <w:rsid w:val="00304B19"/>
    <w:rsid w:val="00310CDB"/>
    <w:rsid w:val="00323629"/>
    <w:rsid w:val="00345D0A"/>
    <w:rsid w:val="0035291C"/>
    <w:rsid w:val="00355236"/>
    <w:rsid w:val="00361DFC"/>
    <w:rsid w:val="00364FC3"/>
    <w:rsid w:val="0037372E"/>
    <w:rsid w:val="00380F7F"/>
    <w:rsid w:val="003847CD"/>
    <w:rsid w:val="00385FD3"/>
    <w:rsid w:val="00391E75"/>
    <w:rsid w:val="00392762"/>
    <w:rsid w:val="00396FBC"/>
    <w:rsid w:val="003C11F0"/>
    <w:rsid w:val="003C6ED0"/>
    <w:rsid w:val="003D36ED"/>
    <w:rsid w:val="003D6647"/>
    <w:rsid w:val="003E11D3"/>
    <w:rsid w:val="003E3169"/>
    <w:rsid w:val="003E4394"/>
    <w:rsid w:val="004036F3"/>
    <w:rsid w:val="00411C4D"/>
    <w:rsid w:val="00415849"/>
    <w:rsid w:val="00417DC5"/>
    <w:rsid w:val="004218AF"/>
    <w:rsid w:val="00422689"/>
    <w:rsid w:val="004433BA"/>
    <w:rsid w:val="00454EFE"/>
    <w:rsid w:val="00466367"/>
    <w:rsid w:val="0046675A"/>
    <w:rsid w:val="00470206"/>
    <w:rsid w:val="00470B29"/>
    <w:rsid w:val="0048057E"/>
    <w:rsid w:val="00481511"/>
    <w:rsid w:val="00490033"/>
    <w:rsid w:val="004906B2"/>
    <w:rsid w:val="00491BA8"/>
    <w:rsid w:val="00496F1F"/>
    <w:rsid w:val="004A1240"/>
    <w:rsid w:val="004C1CCD"/>
    <w:rsid w:val="004C221A"/>
    <w:rsid w:val="004D7339"/>
    <w:rsid w:val="004D780A"/>
    <w:rsid w:val="004E7CC8"/>
    <w:rsid w:val="004F3331"/>
    <w:rsid w:val="00505BBD"/>
    <w:rsid w:val="00523528"/>
    <w:rsid w:val="00527CD7"/>
    <w:rsid w:val="00530138"/>
    <w:rsid w:val="0053462F"/>
    <w:rsid w:val="005508DA"/>
    <w:rsid w:val="005518EE"/>
    <w:rsid w:val="00551EB9"/>
    <w:rsid w:val="00555480"/>
    <w:rsid w:val="00567CFF"/>
    <w:rsid w:val="0057376E"/>
    <w:rsid w:val="00575792"/>
    <w:rsid w:val="00575AE5"/>
    <w:rsid w:val="00577C5D"/>
    <w:rsid w:val="005807EC"/>
    <w:rsid w:val="00581267"/>
    <w:rsid w:val="00585BCA"/>
    <w:rsid w:val="0058739F"/>
    <w:rsid w:val="0059739C"/>
    <w:rsid w:val="005B43A4"/>
    <w:rsid w:val="005C7338"/>
    <w:rsid w:val="005C7887"/>
    <w:rsid w:val="005D1B49"/>
    <w:rsid w:val="005D50F4"/>
    <w:rsid w:val="005D74D0"/>
    <w:rsid w:val="005E7B3A"/>
    <w:rsid w:val="005F69DE"/>
    <w:rsid w:val="00601971"/>
    <w:rsid w:val="006030C7"/>
    <w:rsid w:val="00603648"/>
    <w:rsid w:val="00605381"/>
    <w:rsid w:val="00610B68"/>
    <w:rsid w:val="006123A5"/>
    <w:rsid w:val="006453A3"/>
    <w:rsid w:val="0064576C"/>
    <w:rsid w:val="00665532"/>
    <w:rsid w:val="00671F05"/>
    <w:rsid w:val="00677165"/>
    <w:rsid w:val="00687715"/>
    <w:rsid w:val="00687F86"/>
    <w:rsid w:val="006940D5"/>
    <w:rsid w:val="00695259"/>
    <w:rsid w:val="00696B6E"/>
    <w:rsid w:val="006A066E"/>
    <w:rsid w:val="006A1484"/>
    <w:rsid w:val="006A1560"/>
    <w:rsid w:val="006A4C8D"/>
    <w:rsid w:val="006B0D09"/>
    <w:rsid w:val="006C1C53"/>
    <w:rsid w:val="006C2686"/>
    <w:rsid w:val="006D12D3"/>
    <w:rsid w:val="006D5130"/>
    <w:rsid w:val="006D71C7"/>
    <w:rsid w:val="006E5C37"/>
    <w:rsid w:val="006E6BD3"/>
    <w:rsid w:val="006F3F80"/>
    <w:rsid w:val="006F5E09"/>
    <w:rsid w:val="006F6AB1"/>
    <w:rsid w:val="00706247"/>
    <w:rsid w:val="00706785"/>
    <w:rsid w:val="00711196"/>
    <w:rsid w:val="00715F07"/>
    <w:rsid w:val="00716682"/>
    <w:rsid w:val="00722084"/>
    <w:rsid w:val="00722D5D"/>
    <w:rsid w:val="007236BE"/>
    <w:rsid w:val="00732767"/>
    <w:rsid w:val="00737AC5"/>
    <w:rsid w:val="00742B0C"/>
    <w:rsid w:val="00761A1F"/>
    <w:rsid w:val="00761DF9"/>
    <w:rsid w:val="00763183"/>
    <w:rsid w:val="00772BA9"/>
    <w:rsid w:val="00781BE6"/>
    <w:rsid w:val="00785158"/>
    <w:rsid w:val="007A445B"/>
    <w:rsid w:val="007A49CC"/>
    <w:rsid w:val="007A6437"/>
    <w:rsid w:val="007A71D9"/>
    <w:rsid w:val="007A7CDD"/>
    <w:rsid w:val="007B3C69"/>
    <w:rsid w:val="007B70DC"/>
    <w:rsid w:val="007C22AA"/>
    <w:rsid w:val="007D027C"/>
    <w:rsid w:val="007D2847"/>
    <w:rsid w:val="007D7505"/>
    <w:rsid w:val="007F6FD7"/>
    <w:rsid w:val="00802CBD"/>
    <w:rsid w:val="00810CCC"/>
    <w:rsid w:val="00811859"/>
    <w:rsid w:val="00823CCD"/>
    <w:rsid w:val="00826C03"/>
    <w:rsid w:val="00833F9A"/>
    <w:rsid w:val="00837E0D"/>
    <w:rsid w:val="00840A26"/>
    <w:rsid w:val="00851D27"/>
    <w:rsid w:val="00852028"/>
    <w:rsid w:val="0085590B"/>
    <w:rsid w:val="00863801"/>
    <w:rsid w:val="0088245C"/>
    <w:rsid w:val="00882E30"/>
    <w:rsid w:val="00883A20"/>
    <w:rsid w:val="00893B6F"/>
    <w:rsid w:val="008B4007"/>
    <w:rsid w:val="008C4B5A"/>
    <w:rsid w:val="008C5306"/>
    <w:rsid w:val="008D1751"/>
    <w:rsid w:val="008D1A31"/>
    <w:rsid w:val="008D59D8"/>
    <w:rsid w:val="008D6476"/>
    <w:rsid w:val="008D6D06"/>
    <w:rsid w:val="008E170F"/>
    <w:rsid w:val="008E35FF"/>
    <w:rsid w:val="008E7FB8"/>
    <w:rsid w:val="008F3582"/>
    <w:rsid w:val="009173CE"/>
    <w:rsid w:val="009252AE"/>
    <w:rsid w:val="00933C5D"/>
    <w:rsid w:val="00935B0C"/>
    <w:rsid w:val="00935D37"/>
    <w:rsid w:val="00936E33"/>
    <w:rsid w:val="009427F2"/>
    <w:rsid w:val="00955EA1"/>
    <w:rsid w:val="00956A1F"/>
    <w:rsid w:val="0096372F"/>
    <w:rsid w:val="009662E8"/>
    <w:rsid w:val="00966568"/>
    <w:rsid w:val="0097583E"/>
    <w:rsid w:val="00980C59"/>
    <w:rsid w:val="00983964"/>
    <w:rsid w:val="00986D39"/>
    <w:rsid w:val="00996F9A"/>
    <w:rsid w:val="009A19E0"/>
    <w:rsid w:val="009A337F"/>
    <w:rsid w:val="009A7892"/>
    <w:rsid w:val="009B3EC8"/>
    <w:rsid w:val="009B4E0A"/>
    <w:rsid w:val="009C59C3"/>
    <w:rsid w:val="009C64A5"/>
    <w:rsid w:val="009D1B13"/>
    <w:rsid w:val="009D244E"/>
    <w:rsid w:val="009D4697"/>
    <w:rsid w:val="009D55EC"/>
    <w:rsid w:val="009D7F66"/>
    <w:rsid w:val="009E3A47"/>
    <w:rsid w:val="009E6689"/>
    <w:rsid w:val="009E7107"/>
    <w:rsid w:val="009F3C7E"/>
    <w:rsid w:val="00A01339"/>
    <w:rsid w:val="00A04352"/>
    <w:rsid w:val="00A049F9"/>
    <w:rsid w:val="00A115DA"/>
    <w:rsid w:val="00A1464D"/>
    <w:rsid w:val="00A14D12"/>
    <w:rsid w:val="00A15FF5"/>
    <w:rsid w:val="00A25801"/>
    <w:rsid w:val="00A25BCD"/>
    <w:rsid w:val="00A35160"/>
    <w:rsid w:val="00A440AB"/>
    <w:rsid w:val="00A5305C"/>
    <w:rsid w:val="00A55E44"/>
    <w:rsid w:val="00A62DA4"/>
    <w:rsid w:val="00A634A6"/>
    <w:rsid w:val="00A755FC"/>
    <w:rsid w:val="00AA2181"/>
    <w:rsid w:val="00AA4F5F"/>
    <w:rsid w:val="00AA575C"/>
    <w:rsid w:val="00AB3CAB"/>
    <w:rsid w:val="00AC7222"/>
    <w:rsid w:val="00AD51FB"/>
    <w:rsid w:val="00AE061C"/>
    <w:rsid w:val="00AE4DD7"/>
    <w:rsid w:val="00AE77AE"/>
    <w:rsid w:val="00AF472C"/>
    <w:rsid w:val="00AF4EC4"/>
    <w:rsid w:val="00B14C98"/>
    <w:rsid w:val="00B214C7"/>
    <w:rsid w:val="00B22C8E"/>
    <w:rsid w:val="00B244C9"/>
    <w:rsid w:val="00B25070"/>
    <w:rsid w:val="00B275CA"/>
    <w:rsid w:val="00B3174B"/>
    <w:rsid w:val="00B374D8"/>
    <w:rsid w:val="00B410B2"/>
    <w:rsid w:val="00B4398C"/>
    <w:rsid w:val="00B51075"/>
    <w:rsid w:val="00B57CE9"/>
    <w:rsid w:val="00B639EE"/>
    <w:rsid w:val="00B7578B"/>
    <w:rsid w:val="00B86968"/>
    <w:rsid w:val="00B87056"/>
    <w:rsid w:val="00B92A6B"/>
    <w:rsid w:val="00BA7473"/>
    <w:rsid w:val="00BB1408"/>
    <w:rsid w:val="00BB1C98"/>
    <w:rsid w:val="00BB76A1"/>
    <w:rsid w:val="00BC48A7"/>
    <w:rsid w:val="00BD052E"/>
    <w:rsid w:val="00BD3DB1"/>
    <w:rsid w:val="00BD6B9E"/>
    <w:rsid w:val="00BD7EEC"/>
    <w:rsid w:val="00BE49CE"/>
    <w:rsid w:val="00BF0A33"/>
    <w:rsid w:val="00C03189"/>
    <w:rsid w:val="00C05B75"/>
    <w:rsid w:val="00C11DCC"/>
    <w:rsid w:val="00C12F84"/>
    <w:rsid w:val="00C131F6"/>
    <w:rsid w:val="00C14000"/>
    <w:rsid w:val="00C30C1E"/>
    <w:rsid w:val="00C3471F"/>
    <w:rsid w:val="00C41AD5"/>
    <w:rsid w:val="00C43216"/>
    <w:rsid w:val="00C46D30"/>
    <w:rsid w:val="00C52D40"/>
    <w:rsid w:val="00C61BDD"/>
    <w:rsid w:val="00C62993"/>
    <w:rsid w:val="00C64C6A"/>
    <w:rsid w:val="00C66C5D"/>
    <w:rsid w:val="00C6766A"/>
    <w:rsid w:val="00C7104F"/>
    <w:rsid w:val="00C755E8"/>
    <w:rsid w:val="00C801FD"/>
    <w:rsid w:val="00C821F9"/>
    <w:rsid w:val="00C90A32"/>
    <w:rsid w:val="00CA2D96"/>
    <w:rsid w:val="00CA48F3"/>
    <w:rsid w:val="00CA6073"/>
    <w:rsid w:val="00CB0944"/>
    <w:rsid w:val="00CB1595"/>
    <w:rsid w:val="00CC7EF0"/>
    <w:rsid w:val="00CD5B04"/>
    <w:rsid w:val="00CE2EBA"/>
    <w:rsid w:val="00CF23EE"/>
    <w:rsid w:val="00CF378A"/>
    <w:rsid w:val="00D12E97"/>
    <w:rsid w:val="00D321AE"/>
    <w:rsid w:val="00D33002"/>
    <w:rsid w:val="00D33240"/>
    <w:rsid w:val="00D34E4B"/>
    <w:rsid w:val="00D571BB"/>
    <w:rsid w:val="00D71286"/>
    <w:rsid w:val="00D7407F"/>
    <w:rsid w:val="00D77C09"/>
    <w:rsid w:val="00D81B48"/>
    <w:rsid w:val="00D870AE"/>
    <w:rsid w:val="00D91AC2"/>
    <w:rsid w:val="00D93B0B"/>
    <w:rsid w:val="00DB12C3"/>
    <w:rsid w:val="00DE0CED"/>
    <w:rsid w:val="00DE657C"/>
    <w:rsid w:val="00DE66AC"/>
    <w:rsid w:val="00DF02B6"/>
    <w:rsid w:val="00DF410C"/>
    <w:rsid w:val="00DF41DA"/>
    <w:rsid w:val="00DF625D"/>
    <w:rsid w:val="00E0154D"/>
    <w:rsid w:val="00E02499"/>
    <w:rsid w:val="00E048E2"/>
    <w:rsid w:val="00E065E9"/>
    <w:rsid w:val="00E26862"/>
    <w:rsid w:val="00E32571"/>
    <w:rsid w:val="00E35A78"/>
    <w:rsid w:val="00E35F60"/>
    <w:rsid w:val="00E4102D"/>
    <w:rsid w:val="00E416FB"/>
    <w:rsid w:val="00E60103"/>
    <w:rsid w:val="00E61949"/>
    <w:rsid w:val="00E808D3"/>
    <w:rsid w:val="00E80BE8"/>
    <w:rsid w:val="00E92070"/>
    <w:rsid w:val="00E946FA"/>
    <w:rsid w:val="00EA5FF9"/>
    <w:rsid w:val="00EA7C10"/>
    <w:rsid w:val="00EB2B08"/>
    <w:rsid w:val="00EC31F5"/>
    <w:rsid w:val="00EC3CF8"/>
    <w:rsid w:val="00EC7954"/>
    <w:rsid w:val="00ED3123"/>
    <w:rsid w:val="00ED5B49"/>
    <w:rsid w:val="00ED7298"/>
    <w:rsid w:val="00ED7553"/>
    <w:rsid w:val="00EE1ACF"/>
    <w:rsid w:val="00EF38BC"/>
    <w:rsid w:val="00F0766E"/>
    <w:rsid w:val="00F123CA"/>
    <w:rsid w:val="00F17D2B"/>
    <w:rsid w:val="00F25C97"/>
    <w:rsid w:val="00F408C4"/>
    <w:rsid w:val="00F47BBE"/>
    <w:rsid w:val="00F516B1"/>
    <w:rsid w:val="00F560FE"/>
    <w:rsid w:val="00F64452"/>
    <w:rsid w:val="00F656F6"/>
    <w:rsid w:val="00F73B40"/>
    <w:rsid w:val="00F76416"/>
    <w:rsid w:val="00F76D3C"/>
    <w:rsid w:val="00F81DEF"/>
    <w:rsid w:val="00F90B5C"/>
    <w:rsid w:val="00F94EEC"/>
    <w:rsid w:val="00F95B5F"/>
    <w:rsid w:val="00F973CF"/>
    <w:rsid w:val="00FB0077"/>
    <w:rsid w:val="00FB4546"/>
    <w:rsid w:val="00FB4A78"/>
    <w:rsid w:val="00FB52D9"/>
    <w:rsid w:val="00FD330B"/>
    <w:rsid w:val="00FF0855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9A7892"/>
    <w:pPr>
      <w:autoSpaceDE w:val="0"/>
      <w:autoSpaceDN w:val="0"/>
      <w:spacing w:before="720"/>
      <w:jc w:val="center"/>
    </w:pPr>
    <w:rPr>
      <w:b/>
      <w:bCs/>
      <w:sz w:val="26"/>
      <w:szCs w:val="26"/>
    </w:rPr>
  </w:style>
  <w:style w:type="paragraph" w:styleId="a5">
    <w:name w:val="Body Text"/>
    <w:basedOn w:val="a"/>
    <w:link w:val="a6"/>
    <w:rsid w:val="006D71C7"/>
    <w:pPr>
      <w:autoSpaceDE w:val="0"/>
      <w:autoSpaceDN w:val="0"/>
      <w:jc w:val="both"/>
    </w:pPr>
    <w:rPr>
      <w:sz w:val="22"/>
      <w:szCs w:val="22"/>
    </w:rPr>
  </w:style>
  <w:style w:type="paragraph" w:styleId="a7">
    <w:name w:val="footer"/>
    <w:basedOn w:val="a"/>
    <w:link w:val="a8"/>
    <w:uiPriority w:val="99"/>
    <w:rsid w:val="003C11F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11F0"/>
  </w:style>
  <w:style w:type="character" w:customStyle="1" w:styleId="1">
    <w:name w:val="Заголовок №1_"/>
    <w:link w:val="10"/>
    <w:locked/>
    <w:rsid w:val="00010BC9"/>
    <w:rPr>
      <w:spacing w:val="9"/>
      <w:sz w:val="22"/>
      <w:szCs w:val="22"/>
      <w:lang w:bidi="ar-SA"/>
    </w:rPr>
  </w:style>
  <w:style w:type="character" w:customStyle="1" w:styleId="a6">
    <w:name w:val="Основной текст Знак"/>
    <w:link w:val="a5"/>
    <w:locked/>
    <w:rsid w:val="00010BC9"/>
    <w:rPr>
      <w:sz w:val="22"/>
      <w:szCs w:val="22"/>
      <w:lang w:val="ru-RU" w:eastAsia="ru-RU" w:bidi="ar-SA"/>
    </w:rPr>
  </w:style>
  <w:style w:type="paragraph" w:customStyle="1" w:styleId="10">
    <w:name w:val="Заголовок №1"/>
    <w:basedOn w:val="a"/>
    <w:link w:val="1"/>
    <w:rsid w:val="00010BC9"/>
    <w:pPr>
      <w:widowControl w:val="0"/>
      <w:shd w:val="clear" w:color="auto" w:fill="FFFFFF"/>
      <w:spacing w:line="227" w:lineRule="exact"/>
      <w:jc w:val="center"/>
      <w:outlineLvl w:val="0"/>
    </w:pPr>
    <w:rPr>
      <w:spacing w:val="9"/>
      <w:sz w:val="22"/>
      <w:szCs w:val="22"/>
    </w:rPr>
  </w:style>
  <w:style w:type="paragraph" w:styleId="aa">
    <w:name w:val="header"/>
    <w:basedOn w:val="a"/>
    <w:link w:val="ab"/>
    <w:uiPriority w:val="99"/>
    <w:rsid w:val="00FB52D9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E065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065E9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D77C09"/>
    <w:rPr>
      <w:sz w:val="24"/>
      <w:szCs w:val="24"/>
    </w:rPr>
  </w:style>
  <w:style w:type="paragraph" w:styleId="ae">
    <w:name w:val="footnote text"/>
    <w:basedOn w:val="a"/>
    <w:link w:val="af"/>
    <w:rsid w:val="006940D5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940D5"/>
  </w:style>
  <w:style w:type="character" w:styleId="af0">
    <w:name w:val="footnote reference"/>
    <w:basedOn w:val="a0"/>
    <w:rsid w:val="006940D5"/>
    <w:rPr>
      <w:vertAlign w:val="superscript"/>
    </w:rPr>
  </w:style>
  <w:style w:type="paragraph" w:styleId="af1">
    <w:name w:val="List Paragraph"/>
    <w:basedOn w:val="a"/>
    <w:uiPriority w:val="34"/>
    <w:qFormat/>
    <w:rsid w:val="00DE0CED"/>
    <w:pPr>
      <w:ind w:left="720"/>
      <w:contextualSpacing/>
    </w:pPr>
  </w:style>
  <w:style w:type="paragraph" w:styleId="af2">
    <w:name w:val="endnote text"/>
    <w:basedOn w:val="a"/>
    <w:link w:val="af3"/>
    <w:rsid w:val="001B5CF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1B5CF3"/>
  </w:style>
  <w:style w:type="character" w:styleId="af4">
    <w:name w:val="endnote reference"/>
    <w:basedOn w:val="a0"/>
    <w:rsid w:val="001B5CF3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3236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9A7892"/>
    <w:pPr>
      <w:autoSpaceDE w:val="0"/>
      <w:autoSpaceDN w:val="0"/>
      <w:spacing w:before="720"/>
      <w:jc w:val="center"/>
    </w:pPr>
    <w:rPr>
      <w:b/>
      <w:bCs/>
      <w:sz w:val="26"/>
      <w:szCs w:val="26"/>
    </w:rPr>
  </w:style>
  <w:style w:type="paragraph" w:styleId="a5">
    <w:name w:val="Body Text"/>
    <w:basedOn w:val="a"/>
    <w:link w:val="a6"/>
    <w:rsid w:val="006D71C7"/>
    <w:pPr>
      <w:autoSpaceDE w:val="0"/>
      <w:autoSpaceDN w:val="0"/>
      <w:jc w:val="both"/>
    </w:pPr>
    <w:rPr>
      <w:sz w:val="22"/>
      <w:szCs w:val="22"/>
    </w:rPr>
  </w:style>
  <w:style w:type="paragraph" w:styleId="a7">
    <w:name w:val="footer"/>
    <w:basedOn w:val="a"/>
    <w:link w:val="a8"/>
    <w:uiPriority w:val="99"/>
    <w:rsid w:val="003C11F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C11F0"/>
  </w:style>
  <w:style w:type="character" w:customStyle="1" w:styleId="1">
    <w:name w:val="Заголовок №1_"/>
    <w:link w:val="10"/>
    <w:locked/>
    <w:rsid w:val="00010BC9"/>
    <w:rPr>
      <w:spacing w:val="9"/>
      <w:sz w:val="22"/>
      <w:szCs w:val="22"/>
      <w:lang w:bidi="ar-SA"/>
    </w:rPr>
  </w:style>
  <w:style w:type="character" w:customStyle="1" w:styleId="a6">
    <w:name w:val="Основной текст Знак"/>
    <w:link w:val="a5"/>
    <w:locked/>
    <w:rsid w:val="00010BC9"/>
    <w:rPr>
      <w:sz w:val="22"/>
      <w:szCs w:val="22"/>
      <w:lang w:val="ru-RU" w:eastAsia="ru-RU" w:bidi="ar-SA"/>
    </w:rPr>
  </w:style>
  <w:style w:type="paragraph" w:customStyle="1" w:styleId="10">
    <w:name w:val="Заголовок №1"/>
    <w:basedOn w:val="a"/>
    <w:link w:val="1"/>
    <w:rsid w:val="00010BC9"/>
    <w:pPr>
      <w:widowControl w:val="0"/>
      <w:shd w:val="clear" w:color="auto" w:fill="FFFFFF"/>
      <w:spacing w:line="227" w:lineRule="exact"/>
      <w:jc w:val="center"/>
      <w:outlineLvl w:val="0"/>
    </w:pPr>
    <w:rPr>
      <w:spacing w:val="9"/>
      <w:sz w:val="22"/>
      <w:szCs w:val="22"/>
    </w:rPr>
  </w:style>
  <w:style w:type="paragraph" w:styleId="aa">
    <w:name w:val="header"/>
    <w:basedOn w:val="a"/>
    <w:link w:val="ab"/>
    <w:uiPriority w:val="99"/>
    <w:rsid w:val="00FB52D9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rsid w:val="00E065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065E9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D77C09"/>
    <w:rPr>
      <w:sz w:val="24"/>
      <w:szCs w:val="24"/>
    </w:rPr>
  </w:style>
  <w:style w:type="paragraph" w:styleId="ae">
    <w:name w:val="footnote text"/>
    <w:basedOn w:val="a"/>
    <w:link w:val="af"/>
    <w:rsid w:val="006940D5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940D5"/>
  </w:style>
  <w:style w:type="character" w:styleId="af0">
    <w:name w:val="footnote reference"/>
    <w:basedOn w:val="a0"/>
    <w:rsid w:val="006940D5"/>
    <w:rPr>
      <w:vertAlign w:val="superscript"/>
    </w:rPr>
  </w:style>
  <w:style w:type="paragraph" w:styleId="af1">
    <w:name w:val="List Paragraph"/>
    <w:basedOn w:val="a"/>
    <w:uiPriority w:val="34"/>
    <w:qFormat/>
    <w:rsid w:val="00DE0CED"/>
    <w:pPr>
      <w:ind w:left="720"/>
      <w:contextualSpacing/>
    </w:pPr>
  </w:style>
  <w:style w:type="paragraph" w:styleId="af2">
    <w:name w:val="endnote text"/>
    <w:basedOn w:val="a"/>
    <w:link w:val="af3"/>
    <w:rsid w:val="001B5CF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1B5CF3"/>
  </w:style>
  <w:style w:type="character" w:styleId="af4">
    <w:name w:val="endnote reference"/>
    <w:basedOn w:val="a0"/>
    <w:rsid w:val="001B5CF3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3236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DFD9-0015-42A7-AA39-D4367C84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Колесников</dc:creator>
  <cp:lastModifiedBy>user</cp:lastModifiedBy>
  <cp:revision>2</cp:revision>
  <cp:lastPrinted>2020-09-01T13:04:00Z</cp:lastPrinted>
  <dcterms:created xsi:type="dcterms:W3CDTF">2020-09-03T12:03:00Z</dcterms:created>
  <dcterms:modified xsi:type="dcterms:W3CDTF">2020-09-03T12:03:00Z</dcterms:modified>
</cp:coreProperties>
</file>