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A2" w:rsidRPr="00F718A2" w:rsidRDefault="00F718A2" w:rsidP="00F718A2">
      <w:pPr>
        <w:ind w:right="20"/>
        <w:jc w:val="center"/>
        <w:rPr>
          <w:rFonts w:ascii="Times New Roman" w:hAnsi="Times New Roman" w:cs="Times New Roman"/>
          <w:b/>
        </w:rPr>
      </w:pPr>
      <w:r w:rsidRPr="00F718A2">
        <w:rPr>
          <w:rFonts w:ascii="Times New Roman" w:hAnsi="Times New Roman" w:cs="Times New Roman"/>
          <w:b/>
        </w:rPr>
        <w:t xml:space="preserve">Информация о </w:t>
      </w:r>
      <w:proofErr w:type="gramStart"/>
      <w:r w:rsidRPr="00F718A2">
        <w:rPr>
          <w:rFonts w:ascii="Times New Roman" w:hAnsi="Times New Roman" w:cs="Times New Roman"/>
          <w:b/>
        </w:rPr>
        <w:t>поступающих</w:t>
      </w:r>
      <w:proofErr w:type="gramEnd"/>
      <w:r w:rsidRPr="00F718A2">
        <w:rPr>
          <w:rFonts w:ascii="Times New Roman" w:hAnsi="Times New Roman" w:cs="Times New Roman"/>
          <w:b/>
        </w:rPr>
        <w:t>, которые имеют право сдавать вступительные испытания, проводимые Академией самостоятельно.</w:t>
      </w:r>
    </w:p>
    <w:p w:rsidR="00F718A2" w:rsidRPr="00F718A2" w:rsidRDefault="00F718A2" w:rsidP="00F718A2">
      <w:pPr>
        <w:ind w:right="20"/>
        <w:jc w:val="center"/>
        <w:rPr>
          <w:rFonts w:ascii="Times New Roman" w:hAnsi="Times New Roman" w:cs="Times New Roman"/>
          <w:b/>
        </w:rPr>
      </w:pPr>
    </w:p>
    <w:p w:rsidR="00F718A2" w:rsidRDefault="00F718A2" w:rsidP="00F718A2">
      <w:pPr>
        <w:jc w:val="center"/>
        <w:rPr>
          <w:rFonts w:ascii="Times New Roman" w:hAnsi="Times New Roman" w:cs="Times New Roman"/>
          <w:i/>
        </w:rPr>
      </w:pPr>
      <w:r w:rsidRPr="00F718A2">
        <w:rPr>
          <w:rFonts w:ascii="Times New Roman" w:hAnsi="Times New Roman" w:cs="Times New Roman"/>
        </w:rPr>
        <w:t xml:space="preserve"> </w:t>
      </w:r>
      <w:proofErr w:type="gramStart"/>
      <w:r w:rsidRPr="00F718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Извлечение из </w:t>
      </w:r>
      <w:r w:rsidR="00F74E81">
        <w:rPr>
          <w:rFonts w:ascii="Times New Roman" w:hAnsi="Times New Roman" w:cs="Times New Roman"/>
          <w:i/>
        </w:rPr>
        <w:t xml:space="preserve">особенностей 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Правил приема в федеральное государственное бюджетное образовательное учреждение высшего образования «Академия акварели и изящных искусств Сергея Андрияки» на обучение по образовательной программе высшего образования – </w:t>
      </w:r>
      <w:proofErr w:type="spellStart"/>
      <w:r>
        <w:rPr>
          <w:rFonts w:ascii="Times New Roman" w:hAnsi="Times New Roman" w:cs="Times New Roman"/>
          <w:i/>
        </w:rPr>
        <w:t>специалитета</w:t>
      </w:r>
      <w:proofErr w:type="spellEnd"/>
      <w:r>
        <w:rPr>
          <w:rFonts w:ascii="Times New Roman" w:hAnsi="Times New Roman" w:cs="Times New Roman"/>
          <w:i/>
        </w:rPr>
        <w:t xml:space="preserve"> на 2020/21 учебный год,</w:t>
      </w:r>
      <w:proofErr w:type="gramEnd"/>
    </w:p>
    <w:p w:rsidR="00F718A2" w:rsidRDefault="00F718A2" w:rsidP="00F718A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утвержденных</w:t>
      </w:r>
      <w:proofErr w:type="gramEnd"/>
      <w:r>
        <w:rPr>
          <w:rFonts w:ascii="Times New Roman" w:hAnsi="Times New Roman" w:cs="Times New Roman"/>
          <w:i/>
        </w:rPr>
        <w:t xml:space="preserve"> решением ученого совета Академии </w:t>
      </w:r>
    </w:p>
    <w:p w:rsidR="00F718A2" w:rsidRDefault="00F718A2" w:rsidP="00F718A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 18 сентября 2019г. (протокол № 06)</w:t>
      </w:r>
    </w:p>
    <w:p w:rsidR="00F718A2" w:rsidRDefault="00F718A2" w:rsidP="00F718A2">
      <w:pPr>
        <w:rPr>
          <w:rFonts w:asciiTheme="minorHAnsi" w:hAnsiTheme="minorHAnsi" w:cstheme="minorBidi"/>
          <w:sz w:val="22"/>
          <w:szCs w:val="22"/>
        </w:rPr>
      </w:pPr>
    </w:p>
    <w:p w:rsidR="00F718A2" w:rsidRDefault="00F718A2" w:rsidP="00F718A2">
      <w:pPr>
        <w:ind w:right="20"/>
        <w:rPr>
          <w:rStyle w:val="1"/>
        </w:rPr>
      </w:pPr>
    </w:p>
    <w:p w:rsidR="00F718A2" w:rsidRDefault="00F718A2" w:rsidP="00F718A2">
      <w:pPr>
        <w:pStyle w:val="a3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rPr>
          <w:rStyle w:val="1"/>
          <w:color w:val="000000"/>
        </w:rPr>
        <w:t xml:space="preserve">При приеме на </w:t>
      </w:r>
      <w:proofErr w:type="gramStart"/>
      <w:r>
        <w:rPr>
          <w:rStyle w:val="1"/>
          <w:color w:val="000000"/>
        </w:rPr>
        <w:t>обучение по</w:t>
      </w:r>
      <w:proofErr w:type="gramEnd"/>
      <w:r>
        <w:rPr>
          <w:rStyle w:val="1"/>
          <w:color w:val="000000"/>
        </w:rPr>
        <w:t xml:space="preserve"> образовательной программе - программе </w:t>
      </w:r>
      <w:proofErr w:type="spellStart"/>
      <w:r>
        <w:rPr>
          <w:rStyle w:val="1"/>
          <w:color w:val="000000"/>
        </w:rPr>
        <w:t>специалитета</w:t>
      </w:r>
      <w:proofErr w:type="spellEnd"/>
      <w:r>
        <w:rPr>
          <w:rStyle w:val="1"/>
          <w:color w:val="000000"/>
        </w:rPr>
        <w:t xml:space="preserve"> Академия включает в установленный ею перечень вступительные испытания на базе среднего общего образования:</w:t>
      </w:r>
    </w:p>
    <w:p w:rsidR="00F718A2" w:rsidRDefault="00F718A2" w:rsidP="00F718A2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rPr>
          <w:rStyle w:val="1"/>
          <w:color w:val="000000"/>
        </w:rPr>
        <w:t xml:space="preserve"> вступительные испытания в соответствии с приказом Министерства образования и науки Российской Федерации от 04 сентября 2014 года №1204 «Об утверждении перечня вступительных испытаний при приеме на </w:t>
      </w:r>
      <w:proofErr w:type="gramStart"/>
      <w:r>
        <w:rPr>
          <w:rStyle w:val="1"/>
          <w:color w:val="000000"/>
        </w:rPr>
        <w:t>обучение по</w:t>
      </w:r>
      <w:proofErr w:type="gramEnd"/>
      <w:r>
        <w:rPr>
          <w:rStyle w:val="1"/>
          <w:color w:val="000000"/>
        </w:rPr>
        <w:t xml:space="preserve"> образовательным программам высшего образования - программам </w:t>
      </w:r>
      <w:proofErr w:type="spellStart"/>
      <w:r>
        <w:rPr>
          <w:rStyle w:val="1"/>
          <w:color w:val="000000"/>
        </w:rPr>
        <w:t>бакалавриата</w:t>
      </w:r>
      <w:proofErr w:type="spellEnd"/>
      <w:r>
        <w:rPr>
          <w:rStyle w:val="1"/>
          <w:color w:val="000000"/>
        </w:rPr>
        <w:t xml:space="preserve"> и программам </w:t>
      </w:r>
      <w:proofErr w:type="spellStart"/>
      <w:r>
        <w:rPr>
          <w:rStyle w:val="1"/>
          <w:color w:val="000000"/>
        </w:rPr>
        <w:t>специалитета</w:t>
      </w:r>
      <w:proofErr w:type="spellEnd"/>
      <w:r>
        <w:rPr>
          <w:rStyle w:val="1"/>
          <w:color w:val="000000"/>
        </w:rPr>
        <w:t>» (далее - Приказ №1204). В качестве результатов общеобразовательных вступительных испытаний признаются результаты ЕГЭ, либо указанные вступительные испытания проводятся Академией самостоятельно в соответствии с Правилами;</w:t>
      </w:r>
    </w:p>
    <w:p w:rsidR="00F718A2" w:rsidRDefault="00F718A2" w:rsidP="00F718A2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rPr>
          <w:rStyle w:val="1"/>
          <w:color w:val="000000"/>
        </w:rPr>
        <w:t xml:space="preserve"> дополнительные вступительные испытания творческой направленности.</w:t>
      </w:r>
    </w:p>
    <w:p w:rsidR="00F718A2" w:rsidRDefault="00F718A2" w:rsidP="00F718A2">
      <w:pPr>
        <w:pStyle w:val="a3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rPr>
          <w:rStyle w:val="1"/>
          <w:color w:val="000000"/>
        </w:rPr>
        <w:t xml:space="preserve"> Отдельные категории </w:t>
      </w:r>
      <w:proofErr w:type="gramStart"/>
      <w:r>
        <w:rPr>
          <w:rStyle w:val="1"/>
          <w:color w:val="000000"/>
        </w:rPr>
        <w:t>поступающих</w:t>
      </w:r>
      <w:proofErr w:type="gramEnd"/>
      <w:r>
        <w:rPr>
          <w:rStyle w:val="1"/>
          <w:color w:val="000000"/>
        </w:rPr>
        <w:t xml:space="preserve"> на обучение по программе </w:t>
      </w:r>
      <w:proofErr w:type="spellStart"/>
      <w:r>
        <w:rPr>
          <w:rStyle w:val="1"/>
          <w:color w:val="000000"/>
        </w:rPr>
        <w:t>специалитета</w:t>
      </w:r>
      <w:proofErr w:type="spellEnd"/>
      <w:r>
        <w:rPr>
          <w:rStyle w:val="1"/>
          <w:color w:val="000000"/>
        </w:rPr>
        <w:t xml:space="preserve"> на базе среднего общего образования могут сдавать вступительные испытания по общеобразовательным предметам, проводимые Академией самостоятельно:</w:t>
      </w:r>
    </w:p>
    <w:p w:rsidR="00F718A2" w:rsidRDefault="00F718A2" w:rsidP="00F718A2">
      <w:pPr>
        <w:pStyle w:val="a3"/>
        <w:numPr>
          <w:ilvl w:val="0"/>
          <w:numId w:val="3"/>
        </w:numPr>
        <w:shd w:val="clear" w:color="auto" w:fill="auto"/>
        <w:spacing w:before="0"/>
        <w:ind w:left="20" w:firstLine="840"/>
      </w:pPr>
      <w:r>
        <w:rPr>
          <w:rStyle w:val="1"/>
          <w:color w:val="000000"/>
        </w:rPr>
        <w:t xml:space="preserve"> дети-инвалиды, инвалиды;</w:t>
      </w:r>
    </w:p>
    <w:p w:rsidR="00F718A2" w:rsidRDefault="00F718A2" w:rsidP="00F718A2">
      <w:pPr>
        <w:pStyle w:val="a3"/>
        <w:numPr>
          <w:ilvl w:val="0"/>
          <w:numId w:val="3"/>
        </w:numPr>
        <w:shd w:val="clear" w:color="auto" w:fill="auto"/>
        <w:spacing w:before="0"/>
        <w:ind w:left="20" w:firstLine="840"/>
      </w:pPr>
      <w:r>
        <w:rPr>
          <w:rStyle w:val="1"/>
          <w:color w:val="000000"/>
        </w:rPr>
        <w:t xml:space="preserve"> иностранные граждане;</w:t>
      </w:r>
    </w:p>
    <w:p w:rsidR="00F718A2" w:rsidRDefault="00F718A2" w:rsidP="00F718A2">
      <w:pPr>
        <w:pStyle w:val="a3"/>
        <w:numPr>
          <w:ilvl w:val="0"/>
          <w:numId w:val="3"/>
        </w:numPr>
        <w:shd w:val="clear" w:color="auto" w:fill="auto"/>
        <w:spacing w:before="0"/>
        <w:ind w:left="20" w:right="20" w:firstLine="8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лица, которые прошли итоговые аттестационные процедуры в иностранных образовательных организациях, получили документ о среднем общем образовании в течение одного года до дня завершения приема документов и вступительных испытаний включительно по отдельным общеобразовательным предметам - 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</w:t>
      </w:r>
      <w:proofErr w:type="gramEnd"/>
      <w:r>
        <w:rPr>
          <w:rStyle w:val="1"/>
          <w:color w:val="000000"/>
        </w:rPr>
        <w:t xml:space="preserve">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</w:p>
    <w:p w:rsidR="00F718A2" w:rsidRDefault="00F718A2" w:rsidP="00F718A2">
      <w:pPr>
        <w:pStyle w:val="a3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 xml:space="preserve">При реализации прав, указанных в пункте 20 Правил, поступающие могут сдавать все общеобразовательные вступительные испытания, проводимые </w:t>
      </w:r>
      <w:r>
        <w:rPr>
          <w:rStyle w:val="1"/>
          <w:color w:val="000000"/>
        </w:rPr>
        <w:lastRenderedPageBreak/>
        <w:t>Академией самостоятельно, либо сдавать одно или несколько общеобразовательных вступительных испытаний, проводимых Академией самостоятельно, наряду с использованием результатов ЕГЭ в качестве результатов других общеобразовательных вступительных испытаний (при реализации права, указанного в пункте 20 Правил, поступающие могут сдавать общеобразовательные вступительные испытания, проводимые Академией самостоятельно, только по</w:t>
      </w:r>
      <w:proofErr w:type="gramEnd"/>
      <w:r>
        <w:rPr>
          <w:rStyle w:val="1"/>
          <w:color w:val="000000"/>
        </w:rPr>
        <w:t xml:space="preserve"> тем общеобразовательным предметам, по которым они прошли государственную итоговую аттестацию в форме государственного выпускного экзамена и в течение одного года до дня завершения приема документов и вступительных испытаний включительно не сдавали ЕГЭ)</w:t>
      </w:r>
    </w:p>
    <w:p w:rsidR="00F718A2" w:rsidRDefault="00F718A2" w:rsidP="00F718A2">
      <w:pPr>
        <w:pStyle w:val="a3"/>
        <w:shd w:val="clear" w:color="auto" w:fill="auto"/>
        <w:spacing w:before="0"/>
        <w:ind w:left="20" w:right="20" w:firstLine="700"/>
      </w:pPr>
      <w:r>
        <w:rPr>
          <w:rStyle w:val="1"/>
          <w:color w:val="000000"/>
        </w:rPr>
        <w:t>При реализации прав, указанных в пункте 20 Правил поступающие могут сдавать общеобразовательные вступительные испытания, проводимые Академией самостоятельно, вне зависимости от того, участвовали ли они в сдаче ЕГЭ.</w:t>
      </w:r>
    </w:p>
    <w:p w:rsidR="00F718A2" w:rsidRDefault="00F718A2" w:rsidP="00F718A2">
      <w:pPr>
        <w:pStyle w:val="a3"/>
        <w:shd w:val="clear" w:color="auto" w:fill="auto"/>
        <w:tabs>
          <w:tab w:val="right" w:pos="9311"/>
        </w:tabs>
        <w:spacing w:before="0"/>
        <w:ind w:left="720"/>
      </w:pPr>
      <w:r>
        <w:rPr>
          <w:rStyle w:val="1"/>
          <w:color w:val="000000"/>
        </w:rPr>
        <w:t>22. При приеме лиц, поступающих на обучение на базе профессионального образования (далее - поступающие на базе профессионального образования), Академия:</w:t>
      </w:r>
    </w:p>
    <w:p w:rsidR="00F718A2" w:rsidRDefault="00F718A2" w:rsidP="00F718A2">
      <w:pPr>
        <w:pStyle w:val="a3"/>
        <w:shd w:val="clear" w:color="auto" w:fill="auto"/>
        <w:spacing w:before="0"/>
        <w:ind w:left="20" w:right="20" w:firstLine="700"/>
      </w:pPr>
      <w:r>
        <w:rPr>
          <w:rStyle w:val="1"/>
          <w:color w:val="000000"/>
        </w:rPr>
        <w:t>а) устанавливает количество вступительных испытаний, равное количеству вступительных испытаний на базе среднего общего образования;</w:t>
      </w:r>
    </w:p>
    <w:p w:rsidR="00F718A2" w:rsidRDefault="00F718A2" w:rsidP="00F718A2">
      <w:pPr>
        <w:pStyle w:val="a3"/>
        <w:shd w:val="clear" w:color="auto" w:fill="auto"/>
        <w:tabs>
          <w:tab w:val="right" w:pos="9311"/>
        </w:tabs>
        <w:spacing w:before="0"/>
        <w:ind w:left="20" w:right="20" w:firstLine="700"/>
      </w:pPr>
      <w:r>
        <w:rPr>
          <w:rStyle w:val="1"/>
          <w:color w:val="000000"/>
        </w:rPr>
        <w:t>б) включает в перечень вступительных испытаний</w:t>
      </w:r>
      <w:r>
        <w:rPr>
          <w:rStyle w:val="1"/>
          <w:color w:val="000000"/>
        </w:rPr>
        <w:tab/>
        <w:t>все общеобразовательные и дополнительные вступительные испытания, включенные в перечень вступительных испытаний на базе среднего общего образования;</w:t>
      </w:r>
    </w:p>
    <w:p w:rsidR="00F718A2" w:rsidRDefault="00F718A2" w:rsidP="00F718A2">
      <w:pPr>
        <w:pStyle w:val="a3"/>
        <w:shd w:val="clear" w:color="auto" w:fill="auto"/>
        <w:spacing w:before="0"/>
        <w:ind w:left="20" w:right="20" w:firstLine="700"/>
      </w:pPr>
      <w:r>
        <w:rPr>
          <w:rStyle w:val="1"/>
          <w:color w:val="000000"/>
        </w:rPr>
        <w:t>в) для каждого общеобразовательного вступительного испытания устанавливает форму, в которой вступительное испытание проводится ею самостоятельно.</w:t>
      </w:r>
    </w:p>
    <w:p w:rsidR="00F718A2" w:rsidRDefault="00F718A2" w:rsidP="00F718A2">
      <w:pPr>
        <w:pStyle w:val="a3"/>
        <w:shd w:val="clear" w:color="auto" w:fill="auto"/>
        <w:spacing w:before="0"/>
        <w:ind w:left="20" w:right="20" w:firstLine="700"/>
      </w:pPr>
      <w:proofErr w:type="gramStart"/>
      <w:r>
        <w:rPr>
          <w:rStyle w:val="1"/>
          <w:color w:val="000000"/>
        </w:rPr>
        <w:t>При приеме лиц, имеющих среднее профессиональное образование, на обучение по специальностям и направлениям подготовки, относящимся к той же укрупненной группе профессий, специальностей и направлений подготовки, что и полученная ими профессия или специальность среднего профессионального образования, а также при приеме на обучение лиц, имеющих высшее образование Академия не заменяет общеобразовательные вступительные испытания, установленные Приказом № 1204 в качестве вступительных испытаний по выбору</w:t>
      </w:r>
      <w:proofErr w:type="gramEnd"/>
      <w:r>
        <w:rPr>
          <w:rStyle w:val="1"/>
          <w:color w:val="000000"/>
        </w:rPr>
        <w:t xml:space="preserve"> Академии, и (или) дополнительные вступительные испытания иными вступительными испытаниями, проводимыми Академией самостоятельно.</w:t>
      </w:r>
    </w:p>
    <w:p w:rsidR="00F718A2" w:rsidRDefault="00F718A2" w:rsidP="00F718A2">
      <w:pPr>
        <w:pStyle w:val="a3"/>
        <w:numPr>
          <w:ilvl w:val="0"/>
          <w:numId w:val="1"/>
        </w:numPr>
        <w:shd w:val="clear" w:color="auto" w:fill="auto"/>
        <w:spacing w:before="0"/>
        <w:ind w:left="40" w:firstLine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Поступающие на базе профессионального образования могут:</w:t>
      </w:r>
      <w:proofErr w:type="gramEnd"/>
    </w:p>
    <w:p w:rsidR="00F718A2" w:rsidRDefault="00F718A2" w:rsidP="00F718A2">
      <w:pPr>
        <w:pStyle w:val="a3"/>
        <w:numPr>
          <w:ilvl w:val="0"/>
          <w:numId w:val="3"/>
        </w:numPr>
        <w:shd w:val="clear" w:color="auto" w:fill="auto"/>
        <w:spacing w:before="0"/>
        <w:ind w:left="40" w:right="20" w:firstLine="720"/>
      </w:pPr>
      <w:r>
        <w:rPr>
          <w:rStyle w:val="1"/>
          <w:color w:val="000000"/>
        </w:rPr>
        <w:t xml:space="preserve"> сдавать все общеобразовательные вступительные испытания, проводимые Академией самостоятельно в соответствии с пунктом 21 настоящих Правил,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испытаний, либо использовать результаты </w:t>
      </w:r>
      <w:r>
        <w:rPr>
          <w:rStyle w:val="1"/>
          <w:color w:val="000000"/>
        </w:rPr>
        <w:lastRenderedPageBreak/>
        <w:t>ЕГЭ в качестве результатов всех общеобразовательных вступительных испытаний;</w:t>
      </w:r>
    </w:p>
    <w:p w:rsidR="00F718A2" w:rsidRDefault="00F718A2" w:rsidP="00F718A2">
      <w:pPr>
        <w:pStyle w:val="a3"/>
        <w:numPr>
          <w:ilvl w:val="0"/>
          <w:numId w:val="3"/>
        </w:numPr>
        <w:shd w:val="clear" w:color="auto" w:fill="auto"/>
        <w:spacing w:before="0"/>
        <w:ind w:left="40" w:right="20" w:firstLine="720"/>
      </w:pPr>
      <w:r>
        <w:rPr>
          <w:rStyle w:val="1"/>
          <w:color w:val="000000"/>
        </w:rPr>
        <w:t xml:space="preserve"> сдавать общеобразовательные вступительные испытания, проводимые Академией самостоятельно в соответствии с пунктом 2.1 Правил, вне зависимости от того, участвовали ли они в сдаче ЕГЭ.</w:t>
      </w:r>
    </w:p>
    <w:p w:rsidR="00F718A2" w:rsidRDefault="00F718A2" w:rsidP="00F718A2">
      <w:pPr>
        <w:pStyle w:val="a3"/>
        <w:shd w:val="clear" w:color="auto" w:fill="auto"/>
        <w:spacing w:before="0"/>
        <w:ind w:left="40" w:right="20" w:firstLine="720"/>
      </w:pPr>
      <w:proofErr w:type="gramStart"/>
      <w:r>
        <w:rPr>
          <w:rStyle w:val="1"/>
          <w:color w:val="000000"/>
        </w:rPr>
        <w:t xml:space="preserve">Поступающие на обучение по программе </w:t>
      </w:r>
      <w:proofErr w:type="spellStart"/>
      <w:r>
        <w:rPr>
          <w:rStyle w:val="1"/>
          <w:color w:val="000000"/>
        </w:rPr>
        <w:t>специалитета</w:t>
      </w:r>
      <w:proofErr w:type="spellEnd"/>
      <w:r>
        <w:rPr>
          <w:rStyle w:val="1"/>
          <w:color w:val="000000"/>
        </w:rPr>
        <w:t>, которые имеют среднее профессиональное образование и поступают на обучение по специальностям и направлениям подготовки, относящимся к той же укрупненной группе специальностей и направлений подготовки, что и полученная ими профессия или специальность среднего профессионального образования, а также поступающие на обучение, которые имеют высшее образование, могут по своему выбору проходить вступительные испытания, установленные Академией в соответствии</w:t>
      </w:r>
      <w:proofErr w:type="gramEnd"/>
      <w:r>
        <w:rPr>
          <w:rStyle w:val="1"/>
          <w:color w:val="000000"/>
        </w:rPr>
        <w:t xml:space="preserve"> с пунктом 21 Правил.</w:t>
      </w:r>
    </w:p>
    <w:p w:rsidR="00F718A2" w:rsidRDefault="00F718A2" w:rsidP="00F718A2">
      <w:pPr>
        <w:pStyle w:val="a3"/>
        <w:shd w:val="clear" w:color="auto" w:fill="auto"/>
        <w:spacing w:before="0"/>
        <w:ind w:left="40" w:right="20" w:firstLine="720"/>
      </w:pPr>
      <w:r>
        <w:rPr>
          <w:rStyle w:val="1"/>
          <w:color w:val="000000"/>
        </w:rPr>
        <w:t>Лица, имеющие профессиональное образование, могут поступать на обучение на базе среднего общего образования.</w:t>
      </w:r>
    </w:p>
    <w:p w:rsidR="00F718A2" w:rsidRDefault="00F718A2" w:rsidP="00F718A2">
      <w:pPr>
        <w:pStyle w:val="a3"/>
        <w:numPr>
          <w:ilvl w:val="0"/>
          <w:numId w:val="1"/>
        </w:numPr>
        <w:shd w:val="clear" w:color="auto" w:fill="auto"/>
        <w:spacing w:before="0"/>
        <w:ind w:left="40" w:right="20" w:firstLine="720"/>
      </w:pPr>
      <w:r>
        <w:rPr>
          <w:rStyle w:val="1"/>
          <w:color w:val="000000"/>
        </w:rPr>
        <w:t xml:space="preserve"> При формировании программ вступительных испытаний, проводимых Академией самостоятельно, Академия руководствуется следующим:</w:t>
      </w:r>
    </w:p>
    <w:p w:rsidR="00F718A2" w:rsidRDefault="00F718A2" w:rsidP="00F718A2">
      <w:pPr>
        <w:pStyle w:val="a3"/>
        <w:numPr>
          <w:ilvl w:val="0"/>
          <w:numId w:val="2"/>
        </w:numPr>
        <w:shd w:val="clear" w:color="auto" w:fill="auto"/>
        <w:spacing w:before="0" w:line="371" w:lineRule="exact"/>
        <w:ind w:left="40" w:right="20" w:firstLine="720"/>
      </w:pPr>
      <w:r>
        <w:rPr>
          <w:rStyle w:val="1"/>
          <w:color w:val="000000"/>
        </w:rPr>
        <w:t xml:space="preserve"> программы общеобразовательных вступительных испытаний и дополнительных вступительных испытаний профильной направленности формируются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</w:t>
      </w:r>
    </w:p>
    <w:p w:rsidR="00F718A2" w:rsidRDefault="00F718A2" w:rsidP="00F718A2">
      <w:pPr>
        <w:pStyle w:val="a3"/>
        <w:numPr>
          <w:ilvl w:val="0"/>
          <w:numId w:val="2"/>
        </w:numPr>
        <w:shd w:val="clear" w:color="auto" w:fill="auto"/>
        <w:spacing w:before="0"/>
        <w:ind w:left="40" w:right="20" w:firstLine="720"/>
      </w:pPr>
      <w:r>
        <w:rPr>
          <w:rStyle w:val="1"/>
          <w:color w:val="000000"/>
        </w:rPr>
        <w:t xml:space="preserve"> программы общеобразовательных вступительных испытаний формируются Академией с учетом </w:t>
      </w:r>
      <w:proofErr w:type="gramStart"/>
      <w:r>
        <w:rPr>
          <w:rStyle w:val="1"/>
          <w:color w:val="000000"/>
        </w:rPr>
        <w:t>необходимости соответствия уровня сложности таких вступительных испытаний</w:t>
      </w:r>
      <w:proofErr w:type="gramEnd"/>
      <w:r>
        <w:rPr>
          <w:rStyle w:val="1"/>
          <w:color w:val="000000"/>
        </w:rPr>
        <w:t xml:space="preserve"> уровню сложности ЕГЭ по соответствующим общеобразовательным предметам;</w:t>
      </w:r>
    </w:p>
    <w:p w:rsidR="00FE5588" w:rsidRDefault="00F718A2" w:rsidP="00F718A2">
      <w:pPr>
        <w:spacing w:line="276" w:lineRule="auto"/>
        <w:ind w:firstLine="708"/>
        <w:jc w:val="both"/>
      </w:pPr>
      <w:proofErr w:type="gramStart"/>
      <w:r>
        <w:rPr>
          <w:rStyle w:val="1"/>
        </w:rPr>
        <w:t>• программы вступительных испытаний при приеме лиц, имеющих среднее профессиональное образование, на обучение по специальностям и направлениям подготовки, относящимся к той же укрупненной группе специальностей и направлений подготовки, что и полученная ими специальность среднего профессионального образования и при приеме на обучение лиц, имеющих высшее образование, формируются на основе федерального государственного образовательного стандарта среднего общего образования и (или) соответствующих федеральных государственных образовательных</w:t>
      </w:r>
      <w:proofErr w:type="gramEnd"/>
      <w:r>
        <w:rPr>
          <w:rStyle w:val="1"/>
        </w:rPr>
        <w:t xml:space="preserve"> стандартов среднего профессионального и (или) высшего образования</w:t>
      </w:r>
    </w:p>
    <w:sectPr w:rsidR="00FE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A2"/>
    <w:rsid w:val="00F718A2"/>
    <w:rsid w:val="00F74E81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718A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718A2"/>
    <w:pPr>
      <w:shd w:val="clear" w:color="auto" w:fill="FFFFFF"/>
      <w:spacing w:before="480" w:line="36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718A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718A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718A2"/>
    <w:pPr>
      <w:shd w:val="clear" w:color="auto" w:fill="FFFFFF"/>
      <w:spacing w:before="480" w:line="36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718A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акварели и изящных искусств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2020-07-23T07:07:00Z</dcterms:created>
  <dcterms:modified xsi:type="dcterms:W3CDTF">2020-07-23T07:14:00Z</dcterms:modified>
</cp:coreProperties>
</file>