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31279F" w:rsidRPr="00926CA5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26CA5">
        <w:rPr>
          <w:rFonts w:ascii="Times New Roman" w:hAnsi="Times New Roman" w:cs="Times New Roman"/>
          <w:b/>
          <w:sz w:val="28"/>
          <w:szCs w:val="28"/>
        </w:rPr>
        <w:t>Инструкция по выполнению заданий</w:t>
      </w:r>
    </w:p>
    <w:p w:rsidR="0031279F" w:rsidRPr="007B3EE5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CA5">
        <w:rPr>
          <w:rFonts w:ascii="Times New Roman" w:hAnsi="Times New Roman" w:cs="Times New Roman"/>
          <w:b/>
          <w:sz w:val="28"/>
          <w:szCs w:val="28"/>
        </w:rPr>
        <w:t>1.</w:t>
      </w:r>
      <w:r w:rsidRPr="00926CA5">
        <w:rPr>
          <w:rFonts w:ascii="Times New Roman" w:hAnsi="Times New Roman" w:cs="Times New Roman"/>
          <w:b/>
          <w:sz w:val="28"/>
          <w:szCs w:val="28"/>
        </w:rPr>
        <w:tab/>
        <w:t xml:space="preserve">В этом файле размещены основные </w:t>
      </w:r>
      <w:r>
        <w:rPr>
          <w:rFonts w:ascii="Times New Roman" w:hAnsi="Times New Roman" w:cs="Times New Roman"/>
          <w:b/>
          <w:sz w:val="28"/>
          <w:szCs w:val="28"/>
        </w:rPr>
        <w:t>произведения</w:t>
      </w:r>
      <w:r w:rsidRPr="00926CA5">
        <w:rPr>
          <w:rFonts w:ascii="Times New Roman" w:hAnsi="Times New Roman" w:cs="Times New Roman"/>
          <w:b/>
          <w:sz w:val="28"/>
          <w:szCs w:val="28"/>
        </w:rPr>
        <w:t xml:space="preserve"> искусства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 художника Никола Пуссена.</w:t>
      </w:r>
    </w:p>
    <w:p w:rsidR="0031279F" w:rsidRPr="007B3EE5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CA5">
        <w:rPr>
          <w:rFonts w:ascii="Times New Roman" w:hAnsi="Times New Roman" w:cs="Times New Roman"/>
          <w:b/>
          <w:sz w:val="28"/>
          <w:szCs w:val="28"/>
        </w:rPr>
        <w:t>2.</w:t>
      </w:r>
      <w:r w:rsidRPr="00926CA5">
        <w:rPr>
          <w:rFonts w:ascii="Times New Roman" w:hAnsi="Times New Roman" w:cs="Times New Roman"/>
          <w:b/>
          <w:sz w:val="28"/>
          <w:szCs w:val="28"/>
        </w:rPr>
        <w:tab/>
        <w:t>Сосредоточьте своё внимание на представленных примерах. При помощи литературы и интернет-ресурсов ва</w:t>
      </w:r>
      <w:r>
        <w:rPr>
          <w:rFonts w:ascii="Times New Roman" w:hAnsi="Times New Roman" w:cs="Times New Roman"/>
          <w:b/>
          <w:sz w:val="28"/>
          <w:szCs w:val="28"/>
        </w:rPr>
        <w:t>жно выявить, как рождалось</w:t>
      </w:r>
      <w:r w:rsidRPr="00926CA5">
        <w:rPr>
          <w:rFonts w:ascii="Times New Roman" w:hAnsi="Times New Roman" w:cs="Times New Roman"/>
          <w:b/>
          <w:sz w:val="28"/>
          <w:szCs w:val="28"/>
        </w:rPr>
        <w:t xml:space="preserve"> искусство</w:t>
      </w:r>
      <w:r>
        <w:rPr>
          <w:rFonts w:ascii="Times New Roman" w:hAnsi="Times New Roman" w:cs="Times New Roman"/>
          <w:b/>
          <w:sz w:val="28"/>
          <w:szCs w:val="28"/>
        </w:rPr>
        <w:t xml:space="preserve"> классицизма Франции </w:t>
      </w:r>
      <w:r w:rsidRPr="007B3EE5">
        <w:rPr>
          <w:rFonts w:ascii="Times New Roman" w:hAnsi="Times New Roman" w:cs="Times New Roman"/>
          <w:b/>
          <w:sz w:val="28"/>
          <w:szCs w:val="28"/>
        </w:rPr>
        <w:t>XVII века</w:t>
      </w:r>
      <w:r>
        <w:rPr>
          <w:rFonts w:ascii="Times New Roman" w:hAnsi="Times New Roman" w:cs="Times New Roman"/>
          <w:b/>
          <w:sz w:val="28"/>
          <w:szCs w:val="28"/>
        </w:rPr>
        <w:t>. Не забываем о влиянии караваджизма, античности, искусства барокко на творчество художника.</w:t>
      </w:r>
    </w:p>
    <w:p w:rsidR="0031279F" w:rsidRPr="00926CA5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CA5">
        <w:rPr>
          <w:rFonts w:ascii="Times New Roman" w:hAnsi="Times New Roman" w:cs="Times New Roman"/>
          <w:b/>
          <w:sz w:val="28"/>
          <w:szCs w:val="28"/>
        </w:rPr>
        <w:t>3.</w:t>
      </w:r>
      <w:r w:rsidRPr="00926CA5">
        <w:rPr>
          <w:rFonts w:ascii="Times New Roman" w:hAnsi="Times New Roman" w:cs="Times New Roman"/>
          <w:b/>
          <w:sz w:val="28"/>
          <w:szCs w:val="28"/>
        </w:rPr>
        <w:tab/>
        <w:t xml:space="preserve">После каждого раздела темы даны контрольные вопросы, на которые необходимо ответить. Ответы даются здесь же, </w:t>
      </w:r>
      <w:r w:rsidR="005B5E1E">
        <w:rPr>
          <w:rFonts w:ascii="Times New Roman" w:hAnsi="Times New Roman" w:cs="Times New Roman"/>
          <w:b/>
          <w:sz w:val="28"/>
          <w:szCs w:val="28"/>
        </w:rPr>
        <w:t>коротк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="005B5E1E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>и предложениями (три – пять предложений)</w:t>
      </w:r>
      <w:r w:rsidR="005B5E1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926CA5">
        <w:rPr>
          <w:rFonts w:ascii="Times New Roman" w:hAnsi="Times New Roman" w:cs="Times New Roman"/>
          <w:b/>
          <w:sz w:val="28"/>
          <w:szCs w:val="28"/>
        </w:rPr>
        <w:t>а затем сохраненный файл высылается преподавателю.</w:t>
      </w:r>
    </w:p>
    <w:p w:rsidR="0031279F" w:rsidRPr="00926CA5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26CA5">
        <w:rPr>
          <w:rFonts w:ascii="Times New Roman" w:hAnsi="Times New Roman" w:cs="Times New Roman"/>
          <w:b/>
          <w:sz w:val="28"/>
          <w:szCs w:val="28"/>
        </w:rPr>
        <w:t>4.</w:t>
      </w:r>
      <w:r w:rsidRPr="00926CA5">
        <w:rPr>
          <w:rFonts w:ascii="Times New Roman" w:hAnsi="Times New Roman" w:cs="Times New Roman"/>
          <w:b/>
          <w:sz w:val="28"/>
          <w:szCs w:val="28"/>
        </w:rPr>
        <w:tab/>
        <w:t>Если будут возникать сложности, прошу писать мне на почту. Успехов и заранее благодарю за выполненную работу!</w:t>
      </w:r>
    </w:p>
    <w:p w:rsidR="0031279F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26CA5">
        <w:rPr>
          <w:rFonts w:ascii="Times New Roman" w:hAnsi="Times New Roman" w:cs="Times New Roman"/>
          <w:b/>
          <w:sz w:val="28"/>
          <w:szCs w:val="28"/>
        </w:rPr>
        <w:t>5.</w:t>
      </w:r>
      <w:r w:rsidRPr="00926CA5">
        <w:rPr>
          <w:rFonts w:ascii="Times New Roman" w:hAnsi="Times New Roman" w:cs="Times New Roman"/>
          <w:b/>
          <w:sz w:val="28"/>
          <w:szCs w:val="28"/>
        </w:rPr>
        <w:tab/>
      </w:r>
      <w:r w:rsidRPr="00926CA5">
        <w:rPr>
          <w:rFonts w:ascii="Times New Roman" w:hAnsi="Times New Roman" w:cs="Times New Roman"/>
          <w:b/>
          <w:color w:val="FF0000"/>
          <w:sz w:val="28"/>
          <w:szCs w:val="28"/>
        </w:rPr>
        <w:t>Задани</w:t>
      </w:r>
      <w:r w:rsidR="005B5E1E">
        <w:rPr>
          <w:rFonts w:ascii="Times New Roman" w:hAnsi="Times New Roman" w:cs="Times New Roman"/>
          <w:b/>
          <w:color w:val="FF0000"/>
          <w:sz w:val="28"/>
          <w:szCs w:val="28"/>
        </w:rPr>
        <w:t>е</w:t>
      </w:r>
      <w:r w:rsidRPr="00926CA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прошу выслать к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1</w:t>
      </w:r>
      <w:r w:rsidR="005B5E1E">
        <w:rPr>
          <w:rFonts w:ascii="Times New Roman" w:hAnsi="Times New Roman" w:cs="Times New Roman"/>
          <w:b/>
          <w:color w:val="FF0000"/>
          <w:sz w:val="28"/>
          <w:szCs w:val="28"/>
        </w:rPr>
        <w:t>7</w:t>
      </w:r>
      <w:r w:rsidRPr="00926CA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апреля. </w:t>
      </w:r>
    </w:p>
    <w:p w:rsidR="0031279F" w:rsidRDefault="0031279F" w:rsidP="0031279F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6.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="005B5E1E">
        <w:rPr>
          <w:rFonts w:ascii="Times New Roman" w:hAnsi="Times New Roman" w:cs="Times New Roman"/>
          <w:b/>
          <w:color w:val="FF0000"/>
          <w:sz w:val="28"/>
          <w:szCs w:val="28"/>
        </w:rPr>
        <w:t>Жду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рефераты</w:t>
      </w:r>
      <w:r w:rsidR="005B5E1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по Нидерландскому искусству!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5B5E1E" w:rsidRDefault="005B5E1E" w:rsidP="0031279F">
      <w:pPr>
        <w:spacing w:after="0" w:line="36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B5E1E" w:rsidRPr="0031279F" w:rsidRDefault="005B5E1E" w:rsidP="0031279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Б.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5E1E">
        <w:rPr>
          <w:rFonts w:ascii="Times New Roman" w:hAnsi="Times New Roman" w:cs="Times New Roman"/>
          <w:b/>
          <w:sz w:val="28"/>
          <w:szCs w:val="28"/>
        </w:rPr>
        <w:t>Р.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5E1E">
        <w:rPr>
          <w:rFonts w:ascii="Times New Roman" w:hAnsi="Times New Roman" w:cs="Times New Roman"/>
          <w:b/>
          <w:sz w:val="28"/>
          <w:szCs w:val="28"/>
        </w:rPr>
        <w:t>Виппер,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5E1E">
        <w:rPr>
          <w:rFonts w:ascii="Times New Roman" w:hAnsi="Times New Roman" w:cs="Times New Roman"/>
          <w:b/>
          <w:sz w:val="28"/>
          <w:szCs w:val="28"/>
        </w:rPr>
        <w:t>Государственное издательство "Искусство" Москва 1963 Том четвертый Искусство 17 - 18 веков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В.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B5E1E">
        <w:rPr>
          <w:rFonts w:ascii="Times New Roman" w:hAnsi="Times New Roman" w:cs="Times New Roman"/>
          <w:b/>
          <w:sz w:val="28"/>
          <w:szCs w:val="28"/>
        </w:rPr>
        <w:t>Бродский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5B5E1E">
        <w:rPr>
          <w:rFonts w:ascii="Times New Roman" w:hAnsi="Times New Roman" w:cs="Times New Roman"/>
          <w:b/>
          <w:sz w:val="28"/>
          <w:szCs w:val="28"/>
        </w:rPr>
        <w:t xml:space="preserve"> Искусство Франции VI-XVI ВВ. «Всеобщая история искусства». Москва 1964.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Власов В.Г. Стили в искусстве. М.: Искусство , 1997.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Данилова И.В. История зарубежного искусства. М., «Изобразительное искусство», 1984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Знамеровская Т.П. История зарубежного искусства. М., «Изобразительное искусство», 1984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 xml:space="preserve">Каптерева Т.П., Быков В.Е. 'Искусство Франции XVII </w:t>
      </w:r>
      <w:r>
        <w:rPr>
          <w:rFonts w:ascii="Times New Roman" w:hAnsi="Times New Roman" w:cs="Times New Roman"/>
          <w:b/>
          <w:sz w:val="28"/>
          <w:szCs w:val="28"/>
        </w:rPr>
        <w:t>века' - Москва: Искусство, 1969.</w:t>
      </w:r>
    </w:p>
    <w:p w:rsidR="005B5E1E" w:rsidRPr="005B5E1E" w:rsidRDefault="005B5E1E" w:rsidP="002D5F4D">
      <w:pPr>
        <w:pStyle w:val="ad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5E1E">
        <w:rPr>
          <w:rFonts w:ascii="Times New Roman" w:hAnsi="Times New Roman" w:cs="Times New Roman"/>
          <w:b/>
          <w:sz w:val="28"/>
          <w:szCs w:val="28"/>
        </w:rPr>
        <w:t>Картины французских художников. Из собраний Государственного Эрмитажа и Государственного музея изобразительных искусств им. А. С. Пушкина [Альбом]. М., 1958;</w:t>
      </w:r>
    </w:p>
    <w:p w:rsidR="005B5E1E" w:rsidRDefault="005B5E1E" w:rsidP="0091606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5C50C2" w:rsidRPr="001641FB" w:rsidRDefault="0091606B" w:rsidP="0091606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1641FB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 xml:space="preserve">Искусство </w:t>
      </w:r>
      <w:r w:rsidR="00CD41CC">
        <w:rPr>
          <w:rFonts w:ascii="Times New Roman" w:hAnsi="Times New Roman" w:cs="Times New Roman"/>
          <w:b/>
          <w:color w:val="FF0000"/>
          <w:sz w:val="32"/>
          <w:szCs w:val="32"/>
        </w:rPr>
        <w:t>Ф</w:t>
      </w:r>
      <w:r w:rsidR="00FD7E07">
        <w:rPr>
          <w:rFonts w:ascii="Times New Roman" w:hAnsi="Times New Roman" w:cs="Times New Roman"/>
          <w:b/>
          <w:color w:val="FF0000"/>
          <w:sz w:val="32"/>
          <w:szCs w:val="32"/>
        </w:rPr>
        <w:t>р</w:t>
      </w:r>
      <w:r w:rsidR="00CD41CC">
        <w:rPr>
          <w:rFonts w:ascii="Times New Roman" w:hAnsi="Times New Roman" w:cs="Times New Roman"/>
          <w:b/>
          <w:color w:val="FF0000"/>
          <w:sz w:val="32"/>
          <w:szCs w:val="32"/>
        </w:rPr>
        <w:t>а</w:t>
      </w:r>
      <w:r w:rsidR="00FD7E07">
        <w:rPr>
          <w:rFonts w:ascii="Times New Roman" w:hAnsi="Times New Roman" w:cs="Times New Roman"/>
          <w:b/>
          <w:color w:val="FF0000"/>
          <w:sz w:val="32"/>
          <w:szCs w:val="32"/>
        </w:rPr>
        <w:t>нц</w:t>
      </w:r>
      <w:r w:rsidR="00CD41CC">
        <w:rPr>
          <w:rFonts w:ascii="Times New Roman" w:hAnsi="Times New Roman" w:cs="Times New Roman"/>
          <w:b/>
          <w:color w:val="FF0000"/>
          <w:sz w:val="32"/>
          <w:szCs w:val="32"/>
        </w:rPr>
        <w:t>ии</w:t>
      </w:r>
    </w:p>
    <w:p w:rsidR="00FD7E07" w:rsidRPr="00FD7E07" w:rsidRDefault="00B12310" w:rsidP="006C046F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1641FB">
        <w:rPr>
          <w:rFonts w:ascii="Times New Roman" w:hAnsi="Times New Roman" w:cs="Times New Roman"/>
          <w:b/>
          <w:color w:val="FF0000"/>
          <w:sz w:val="32"/>
          <w:szCs w:val="32"/>
          <w:lang w:val="en-US"/>
        </w:rPr>
        <w:t>XV</w:t>
      </w:r>
      <w:r w:rsidR="00474700" w:rsidRPr="001641FB">
        <w:rPr>
          <w:rFonts w:ascii="Times New Roman" w:hAnsi="Times New Roman" w:cs="Times New Roman"/>
          <w:b/>
          <w:color w:val="FF0000"/>
          <w:sz w:val="32"/>
          <w:szCs w:val="32"/>
          <w:lang w:val="en-US"/>
        </w:rPr>
        <w:t>II</w:t>
      </w:r>
      <w:r w:rsidRPr="001641FB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век</w:t>
      </w:r>
    </w:p>
    <w:p w:rsidR="00FF3475" w:rsidRPr="00FD7E07" w:rsidRDefault="00FF3475" w:rsidP="00FF34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601D4F" wp14:editId="4051460D">
            <wp:extent cx="5121224" cy="3116276"/>
            <wp:effectExtent l="0" t="0" r="3810" b="8255"/>
            <wp:docPr id="1091" name="Рисунок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441" cy="311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808A38" wp14:editId="714361AE">
            <wp:extent cx="4473785" cy="3123590"/>
            <wp:effectExtent l="0" t="0" r="3175" b="635"/>
            <wp:docPr id="1092" name="Рисунок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571" cy="313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75" w:rsidRDefault="00FF3475" w:rsidP="00FF347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                         </w:t>
      </w:r>
      <w:r w:rsidRPr="00FD7E0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Дворец Фонтенбло </w:t>
      </w: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                                                                   Д</w:t>
      </w:r>
      <w:r w:rsidRPr="00FD7E0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ворец Во-ле-Виконт</w:t>
      </w:r>
    </w:p>
    <w:p w:rsidR="00FF3475" w:rsidRPr="00FF3475" w:rsidRDefault="00FF3475" w:rsidP="00FF347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Общая характеристика:</w:t>
      </w:r>
    </w:p>
    <w:p w:rsidR="00FF3475" w:rsidRPr="00FF3475" w:rsidRDefault="00FF3475" w:rsidP="002D5F4D">
      <w:pPr>
        <w:pStyle w:val="ad"/>
        <w:numPr>
          <w:ilvl w:val="0"/>
          <w:numId w:val="1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Французское искусство 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XVII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века развивалось под эгидой абсолютизма</w:t>
      </w:r>
      <w:r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1"/>
      </w:r>
    </w:p>
    <w:p w:rsidR="00FF3475" w:rsidRPr="00FF3475" w:rsidRDefault="00FF3475" w:rsidP="002D5F4D">
      <w:pPr>
        <w:pStyle w:val="ad"/>
        <w:numPr>
          <w:ilvl w:val="0"/>
          <w:numId w:val="1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Абсолютизм предопределил</w:t>
      </w:r>
      <w:r w:rsidR="00FD7E07"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характерные особенности в развитии французской культуры 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XVII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FD7E07"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века</w:t>
      </w:r>
    </w:p>
    <w:p w:rsidR="00FF3475" w:rsidRPr="00FF3475" w:rsidRDefault="00FD7E07" w:rsidP="002D5F4D">
      <w:pPr>
        <w:pStyle w:val="ad"/>
        <w:numPr>
          <w:ilvl w:val="0"/>
          <w:numId w:val="1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 королевскому двору были привлечены ученые, поэты, художники</w:t>
      </w:r>
    </w:p>
    <w:p w:rsidR="00FF3475" w:rsidRDefault="00FF3475" w:rsidP="002D5F4D">
      <w:pPr>
        <w:pStyle w:val="ad"/>
        <w:numPr>
          <w:ilvl w:val="0"/>
          <w:numId w:val="1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</w:t>
      </w:r>
      <w:r w:rsidR="00FD7E07"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ыли возведены грандиозные дворцовые и общественные сооружения, созданы величественные городские ансамбли</w:t>
      </w:r>
    </w:p>
    <w:p w:rsidR="00FF3475" w:rsidRDefault="00FF3475" w:rsidP="006C046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46970B" wp14:editId="531592E3">
            <wp:extent cx="2765145" cy="4115930"/>
            <wp:effectExtent l="0" t="0" r="0" b="0"/>
            <wp:docPr id="1095" name="Рисунок 1095" descr="ÐÑÐ¼Ð°Ð½ ÐÐ°Ð½ Ð´Ñ ÐÐ»ÐµÑÑÐ¸, Ð³ÐµÑÑÐ¾Ð³ Ð´Ðµ Ð Ð¸ÑÐµÐ»ÑÑ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ÑÐ¼Ð°Ð½ ÐÐ°Ð½ Ð´Ñ ÐÐ»ÐµÑÑÐ¸, Ð³ÐµÑÑÐ¾Ð³ Ð´Ðµ Ð Ð¸ÑÐµÐ»ÑÑ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295" cy="411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75" w:rsidRPr="00FF3475" w:rsidRDefault="00FF3475" w:rsidP="00FF347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Арман Жан дю Плесси, герцог де Ришельё</w:t>
      </w:r>
      <w:r w:rsidR="006C046F"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2"/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Портрет работы Филиппа де Шампеня 1640 года</w:t>
      </w:r>
    </w:p>
    <w:p w:rsidR="00FD7E07" w:rsidRPr="00FD7E07" w:rsidRDefault="006C046F" w:rsidP="006C046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13 августа 1624 года Арман де Ришельё становится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первым министром Людовика XIII. </w:t>
      </w: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своем «Политическом завещании» Ришельё пишет о положении Франции в то время: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046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«Когда Ваше Величество соблаговолили призвать меня в Ваш Совет, могу удостоверить, что гугеноты</w:t>
      </w:r>
      <w:r>
        <w:rPr>
          <w:rStyle w:val="ac"/>
          <w:rFonts w:ascii="Times New Roman" w:eastAsia="Times New Roman" w:hAnsi="Times New Roman" w:cs="Times New Roman"/>
          <w:i/>
          <w:sz w:val="24"/>
          <w:szCs w:val="24"/>
          <w:lang w:eastAsia="ru-RU"/>
        </w:rPr>
        <w:footnoteReference w:id="3"/>
      </w:r>
      <w:r w:rsidRPr="006C046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разделяли с Вами власть в государстве, дворяне вели себя так, словно не были Вашими подданными, а губернаторы чувствовали себя суверенами своих земель… союзы с иностранными государствами были в запущенном состоянии, а собственная корысть предпочиталась общей пользе».</w:t>
      </w:r>
    </w:p>
    <w:p w:rsidR="006C046F" w:rsidRDefault="006C046F" w:rsidP="006C046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4366BA5" wp14:editId="16CC90D4">
            <wp:extent cx="2648896" cy="3942893"/>
            <wp:effectExtent l="0" t="0" r="0" b="635"/>
            <wp:docPr id="1096" name="Рисунок 1096" descr="ÐÑÐ¼Ð°Ð½ ÐÐ°Ð½ Ð´Ñ ÐÐ»ÐµÑÑÐ¸, Ð³ÐµÑÑÐ¾Ð³ Ð´Ðµ Ð Ð¸ÑÐµÐ»ÑÑ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ÑÐ¼Ð°Ð½ ÐÐ°Ð½ Ð´Ñ ÐÐ»ÐµÑÑÐ¸, Ð³ÐµÑÑÐ¾Ð³ Ð´Ðµ Ð Ð¸ÑÐµÐ»ÑÑ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997" cy="394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46F" w:rsidRPr="006C046F" w:rsidRDefault="006C046F" w:rsidP="006C046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Арман Жан дю Плесси, герцог де Ришельё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FF347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Портрет работы Филиппа де Шампеня 1640 года</w:t>
      </w:r>
    </w:p>
    <w:p w:rsidR="006C046F" w:rsidRPr="006C046F" w:rsidRDefault="006C046F" w:rsidP="006C046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Заслуги кардинала перед Францией по достоинству оценил один из его принципиальных противников</w:t>
      </w:r>
      <w:r w:rsidRPr="006C046F">
        <w:t xml:space="preserve"> </w:t>
      </w: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Франсуа де Ларошфуко</w:t>
      </w:r>
      <w:r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4"/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(«</w:t>
      </w: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Мемуары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»)</w:t>
      </w:r>
      <w:r w:rsidRPr="006C046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6C046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«Как бы ни радовались враги Кардинала, увидев, что пришел конец их гонениям, дальнейшее показало, что эта потеря нанесла ущерб государству; и так как Кардинал дерзнул изменить его форму, только он и мог бы успешно ее поддерживать, если бы его правление и его жизнь оказались более продолжительными. Никто лучше его не постиг мощи королевства и никто не сумел объединить его п в руках самодержца. Суровость его правления привела к пролитию крови, вельможи королевства были сломлены и унижены, народ обременен податями, но взятие Ла-Рошели, сокрушение партии гугенотов, ослабление Австрийского дома, такое величие в его замыслах, такая ловкость в осуществлении их должны взять верх над злопамятством лиц и превознести его память хвалою, которую он по справедливости и заслужил».</w:t>
      </w:r>
    </w:p>
    <w:p w:rsidR="00FD7E07" w:rsidRPr="00FD7E07" w:rsidRDefault="00FD7E07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19020" cy="3262630"/>
            <wp:effectExtent l="0" t="0" r="5080" b="0"/>
            <wp:docPr id="1075" name="Рисунок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277B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492404" wp14:editId="79F7BB5D">
            <wp:extent cx="4859454" cy="3262579"/>
            <wp:effectExtent l="0" t="0" r="0" b="0"/>
            <wp:docPr id="1097" name="Рисунок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805" cy="32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D7E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77B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FD7E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62835" cy="3262630"/>
            <wp:effectExtent l="0" t="0" r="0" b="0"/>
            <wp:docPr id="1074" name="Рисунок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 xml:space="preserve">Симон Вуэ. Аллегория богатства. </w:t>
      </w:r>
      <w:r w:rsidR="008277BA" w:rsidRPr="008277BA">
        <w:rPr>
          <w:rFonts w:ascii="Times New Roman" w:eastAsia="Times New Roman" w:hAnsi="Times New Roman" w:cs="Times New Roman"/>
          <w:b/>
          <w:iCs/>
          <w:lang w:eastAsia="ru-RU"/>
        </w:rPr>
        <w:t>Ок</w:t>
      </w: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 xml:space="preserve">. 1640  </w:t>
      </w:r>
      <w:r w:rsidR="008277BA">
        <w:rPr>
          <w:rFonts w:ascii="Times New Roman" w:eastAsia="Times New Roman" w:hAnsi="Times New Roman" w:cs="Times New Roman"/>
          <w:b/>
          <w:iCs/>
          <w:lang w:eastAsia="ru-RU"/>
        </w:rPr>
        <w:t xml:space="preserve">                    </w:t>
      </w: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 xml:space="preserve"> </w:t>
      </w:r>
      <w:r w:rsidR="008277BA" w:rsidRPr="008277BA">
        <w:rPr>
          <w:rFonts w:ascii="Times New Roman" w:eastAsia="Times New Roman" w:hAnsi="Times New Roman" w:cs="Times New Roman"/>
          <w:b/>
          <w:iCs/>
          <w:lang w:eastAsia="ru-RU"/>
        </w:rPr>
        <w:t>Никола Пуссен. Танкред и Эрминия. 1630-е</w:t>
      </w: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 xml:space="preserve">  </w:t>
      </w:r>
      <w:r w:rsidR="008277BA">
        <w:rPr>
          <w:rFonts w:ascii="Times New Roman" w:eastAsia="Times New Roman" w:hAnsi="Times New Roman" w:cs="Times New Roman"/>
          <w:b/>
          <w:iCs/>
          <w:lang w:eastAsia="ru-RU"/>
        </w:rPr>
        <w:t xml:space="preserve">                </w:t>
      </w: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>Жорж де Латур. Иисус со Св.</w:t>
      </w:r>
      <w:r w:rsidR="008277BA" w:rsidRPr="008277BA">
        <w:rPr>
          <w:rFonts w:ascii="Times New Roman" w:eastAsia="Times New Roman" w:hAnsi="Times New Roman" w:cs="Times New Roman"/>
          <w:b/>
          <w:iCs/>
          <w:lang w:eastAsia="ru-RU"/>
        </w:rPr>
        <w:t xml:space="preserve"> Иосифом. Ок. </w:t>
      </w:r>
      <w:r w:rsidRPr="00FD7E07">
        <w:rPr>
          <w:rFonts w:ascii="Times New Roman" w:eastAsia="Times New Roman" w:hAnsi="Times New Roman" w:cs="Times New Roman"/>
          <w:b/>
          <w:iCs/>
          <w:lang w:eastAsia="ru-RU"/>
        </w:rPr>
        <w:t>1640</w:t>
      </w:r>
    </w:p>
    <w:p w:rsidR="008277BA" w:rsidRPr="008277BA" w:rsidRDefault="008277BA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                </w:t>
      </w:r>
      <w:r w:rsidRPr="008277BA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Барокко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Классицизм                                                                    </w:t>
      </w:r>
      <w:r w:rsidRPr="008277BA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«Ж</w:t>
      </w:r>
      <w:r w:rsidRPr="00FD7E07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ивописц</w:t>
      </w:r>
      <w:r w:rsidRPr="008277BA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ы</w:t>
      </w:r>
      <w:r w:rsidRPr="00FD7E07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 xml:space="preserve"> реального мира</w:t>
      </w:r>
      <w:r w:rsidRPr="008277BA">
        <w:rPr>
          <w:rFonts w:ascii="Times New Roman" w:eastAsia="Times New Roman" w:hAnsi="Times New Roman" w:cs="Times New Roman"/>
          <w:b/>
          <w:color w:val="7030A0"/>
          <w:sz w:val="24"/>
          <w:szCs w:val="24"/>
          <w:lang w:eastAsia="ru-RU"/>
        </w:rPr>
        <w:t>»</w:t>
      </w: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D7E07" w:rsidRP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277BA" w:rsidRPr="00FD7E07" w:rsidRDefault="008277BA" w:rsidP="008277BA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34976</wp:posOffset>
                </wp:positionH>
                <wp:positionV relativeFrom="paragraph">
                  <wp:posOffset>130073</wp:posOffset>
                </wp:positionV>
                <wp:extent cx="5779008" cy="3174797"/>
                <wp:effectExtent l="0" t="0" r="12700" b="26035"/>
                <wp:wrapNone/>
                <wp:docPr id="1102" name="Равнобедренный треугольник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9008" cy="3174797"/>
                        </a:xfrm>
                        <a:prstGeom prst="triangl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EB2E0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102" o:spid="_x0000_s1026" type="#_x0000_t5" style="position:absolute;margin-left:2.75pt;margin-top:10.25pt;width:455.05pt;height:250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" filled="f" strokecolor="red" strokeweight="1pt">
                <v:stroke dashstyle="1 1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44BB5D" wp14:editId="39D4C6DC">
            <wp:extent cx="5720487" cy="3840667"/>
            <wp:effectExtent l="0" t="0" r="0" b="7620"/>
            <wp:docPr id="1098" name="Рисунок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3" cy="384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Pr="00FD7E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8F9E8A" wp14:editId="1AC1E6B5">
            <wp:extent cx="3022180" cy="3847795"/>
            <wp:effectExtent l="0" t="0" r="6985" b="635"/>
            <wp:docPr id="1101" name="Рисунок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71" cy="384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7BA" w:rsidRPr="008277BA" w:rsidRDefault="008277BA" w:rsidP="008277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Никола Пуссен</w:t>
      </w:r>
    </w:p>
    <w:p w:rsidR="008277BA" w:rsidRPr="008277BA" w:rsidRDefault="008277BA" w:rsidP="008277B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                          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Танкред и Эрминия. 1630-е</w:t>
      </w:r>
      <w:r w:rsidRPr="00FD7E0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                                            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Аркадские пастухи</w:t>
      </w:r>
    </w:p>
    <w:tbl>
      <w:tblPr>
        <w:tblW w:w="0" w:type="auto"/>
        <w:jc w:val="center"/>
        <w:tblBorders>
          <w:top w:val="single" w:sz="6" w:space="0" w:color="A2A9B1"/>
          <w:left w:val="single" w:sz="6" w:space="0" w:color="A2A9B1"/>
          <w:bottom w:val="single" w:sz="6" w:space="0" w:color="A2A9B1"/>
          <w:right w:val="single" w:sz="6" w:space="0" w:color="A2A9B1"/>
        </w:tblBorders>
        <w:shd w:val="clear" w:color="auto" w:fill="D9D9D9" w:themeFill="background1" w:themeFillShade="D9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12"/>
        <w:gridCol w:w="1838"/>
        <w:gridCol w:w="2415"/>
      </w:tblGrid>
      <w:tr w:rsidR="008277BA" w:rsidRPr="008277BA" w:rsidTr="00F71D10">
        <w:trPr>
          <w:jc w:val="center"/>
        </w:trPr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Европа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Россия</w:t>
            </w:r>
          </w:p>
        </w:tc>
      </w:tr>
      <w:tr w:rsidR="008277BA" w:rsidRPr="008277BA" w:rsidTr="00F71D10">
        <w:trPr>
          <w:jc w:val="center"/>
        </w:trPr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iCs/>
                <w:color w:val="FF0000"/>
                <w:sz w:val="24"/>
                <w:szCs w:val="24"/>
                <w:lang w:eastAsia="ru-RU"/>
              </w:rPr>
              <w:t>XVII в.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классицизм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  <w:t>—</w:t>
            </w:r>
          </w:p>
        </w:tc>
      </w:tr>
      <w:tr w:rsidR="008277BA" w:rsidRPr="008277BA" w:rsidTr="00F71D10">
        <w:trPr>
          <w:jc w:val="center"/>
        </w:trPr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iCs/>
                <w:color w:val="002060"/>
                <w:sz w:val="24"/>
                <w:szCs w:val="24"/>
                <w:lang w:eastAsia="ru-RU"/>
              </w:rPr>
              <w:t>Кон. XVIII -</w:t>
            </w:r>
          </w:p>
          <w:p w:rsidR="00093481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iCs/>
                <w:color w:val="002060"/>
                <w:sz w:val="24"/>
                <w:szCs w:val="24"/>
                <w:lang w:eastAsia="ru-RU"/>
              </w:rPr>
              <w:t>Сер. XIX в.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6163E8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hyperlink r:id="rId24" w:tooltip="Европейский неоклассицизм (страница отсутствует)" w:history="1">
              <w:r w:rsidR="008277BA" w:rsidRPr="008277BA">
                <w:rPr>
                  <w:rStyle w:val="ae"/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none"/>
                  <w:lang w:eastAsia="ru-RU"/>
                </w:rPr>
                <w:t>неоклассицизм</w:t>
              </w:r>
            </w:hyperlink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6163E8" w:rsidP="008277BA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4"/>
                <w:szCs w:val="24"/>
                <w:lang w:eastAsia="ru-RU"/>
              </w:rPr>
            </w:pPr>
            <w:hyperlink r:id="rId25" w:tooltip="Русский классицизм" w:history="1">
              <w:r w:rsidR="008277BA" w:rsidRPr="008277BA">
                <w:rPr>
                  <w:rStyle w:val="ae"/>
                  <w:rFonts w:ascii="Times New Roman" w:eastAsia="Times New Roman" w:hAnsi="Times New Roman" w:cs="Times New Roman"/>
                  <w:b/>
                  <w:color w:val="002060"/>
                  <w:sz w:val="24"/>
                  <w:szCs w:val="24"/>
                  <w:u w:val="none"/>
                  <w:lang w:eastAsia="ru-RU"/>
                </w:rPr>
                <w:t>русский классицизм</w:t>
              </w:r>
            </w:hyperlink>
          </w:p>
        </w:tc>
      </w:tr>
      <w:tr w:rsidR="008277BA" w:rsidRPr="008277BA" w:rsidTr="00F71D10">
        <w:trPr>
          <w:jc w:val="center"/>
        </w:trPr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Кон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. </w:t>
            </w:r>
            <w:r w:rsidRPr="008277BA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XIX 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-</w:t>
            </w:r>
          </w:p>
          <w:p w:rsidR="00093481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Нач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.</w:t>
            </w:r>
            <w:r w:rsidRPr="008277BA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 XX в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A2A9B1"/>
              <w:left w:val="single" w:sz="6" w:space="0" w:color="A2A9B1"/>
              <w:bottom w:val="single" w:sz="6" w:space="0" w:color="A2A9B1"/>
              <w:right w:val="single" w:sz="6" w:space="0" w:color="A2A9B1"/>
            </w:tcBorders>
            <w:shd w:val="clear" w:color="auto" w:fill="D9D9D9" w:themeFill="background1" w:themeFillShade="D9"/>
            <w:tcMar>
              <w:top w:w="48" w:type="dxa"/>
              <w:left w:w="96" w:type="dxa"/>
              <w:bottom w:w="48" w:type="dxa"/>
              <w:right w:w="96" w:type="dxa"/>
            </w:tcMar>
            <w:vAlign w:val="center"/>
            <w:hideMark/>
          </w:tcPr>
          <w:p w:rsidR="008277BA" w:rsidRPr="008277BA" w:rsidRDefault="006163E8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hyperlink r:id="rId26" w:tooltip="Неоклассицизм" w:history="1">
              <w:r w:rsidR="008277BA" w:rsidRPr="008277BA">
                <w:rPr>
                  <w:rStyle w:val="ae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  <w:u w:val="none"/>
                  <w:lang w:eastAsia="ru-RU"/>
                </w:rPr>
                <w:t>неоклассицизм</w:t>
              </w:r>
            </w:hyperlink>
          </w:p>
          <w:p w:rsidR="00093481" w:rsidRPr="008277BA" w:rsidRDefault="008277BA" w:rsidP="008277BA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27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</w:t>
            </w:r>
            <w:hyperlink r:id="rId27" w:tooltip="Ретроспективизм" w:history="1">
              <w:r w:rsidRPr="008277BA">
                <w:rPr>
                  <w:rStyle w:val="ae"/>
                  <w:rFonts w:ascii="Times New Roman" w:eastAsia="Times New Roman" w:hAnsi="Times New Roman" w:cs="Times New Roman"/>
                  <w:b/>
                  <w:color w:val="auto"/>
                  <w:sz w:val="24"/>
                  <w:szCs w:val="24"/>
                  <w:u w:val="none"/>
                  <w:lang w:eastAsia="ru-RU"/>
                </w:rPr>
                <w:t>ретроспективизм</w:t>
              </w:r>
            </w:hyperlink>
            <w:r w:rsidRPr="008277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</w:p>
        </w:tc>
      </w:tr>
    </w:tbl>
    <w:p w:rsidR="00FD7E07" w:rsidRDefault="008277BA" w:rsidP="008277BA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9AC3DFC" wp14:editId="5DC7B851">
            <wp:extent cx="3234349" cy="3957523"/>
            <wp:effectExtent l="0" t="0" r="4445" b="5080"/>
            <wp:docPr id="1104" name="Рисунок 1104" descr="Frans Hals - Portret van RenÃ© Descar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ans Hals - Portret van RenÃ© Descart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870" cy="396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7BA" w:rsidRPr="00FD7E07" w:rsidRDefault="008277BA" w:rsidP="008277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277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Рене Декарт</w:t>
      </w:r>
      <w:r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5"/>
      </w:r>
    </w:p>
    <w:p w:rsidR="008277BA" w:rsidRPr="008277BA" w:rsidRDefault="008277BA" w:rsidP="004470A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277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«Первоначалах философии» </w:t>
      </w:r>
      <w:r w:rsidR="004470A6" w:rsidRPr="008277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(1644)</w:t>
      </w:r>
      <w:r w:rsidR="004470A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8277B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сформулиро</w:t>
      </w:r>
      <w:r w:rsidR="004470A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ваны главные тезисы Декарта:</w:t>
      </w:r>
    </w:p>
    <w:p w:rsidR="008277BA" w:rsidRPr="00F71D10" w:rsidRDefault="008277BA" w:rsidP="002D5F4D">
      <w:pPr>
        <w:pStyle w:val="ad"/>
        <w:numPr>
          <w:ilvl w:val="0"/>
          <w:numId w:val="2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Бог сотворил мир и законы природы, а далее Вселенная действу</w:t>
      </w:r>
      <w:r w:rsidR="004470A6"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ет как самостоятельный механизм</w:t>
      </w:r>
    </w:p>
    <w:p w:rsidR="00F71D10" w:rsidRDefault="008277BA" w:rsidP="002D5F4D">
      <w:pPr>
        <w:pStyle w:val="ad"/>
        <w:numPr>
          <w:ilvl w:val="0"/>
          <w:numId w:val="2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мире нет ничего, кроме дви</w:t>
      </w:r>
      <w:r w:rsid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жущейся материи различных видов</w:t>
      </w:r>
    </w:p>
    <w:p w:rsidR="008277BA" w:rsidRPr="00F71D10" w:rsidRDefault="008277BA" w:rsidP="002D5F4D">
      <w:pPr>
        <w:pStyle w:val="ad"/>
        <w:numPr>
          <w:ilvl w:val="0"/>
          <w:numId w:val="2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Материя состоит из элементарных частиц, взаимодействие которых и п</w:t>
      </w:r>
      <w:r w:rsidR="004470A6"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роизводит все природные явления</w:t>
      </w:r>
    </w:p>
    <w:p w:rsidR="00FD7E07" w:rsidRPr="00F71D10" w:rsidRDefault="008277BA" w:rsidP="002D5F4D">
      <w:pPr>
        <w:pStyle w:val="ad"/>
        <w:numPr>
          <w:ilvl w:val="0"/>
          <w:numId w:val="2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Математика </w:t>
      </w:r>
      <w:r w:rsidR="004470A6"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мощный и универсальный метод познания п</w:t>
      </w:r>
      <w:r w:rsidR="004470A6" w:rsidRPr="00F71D1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рироды, образец для других наук</w:t>
      </w:r>
    </w:p>
    <w:p w:rsidR="001B0384" w:rsidRPr="00FD7E07" w:rsidRDefault="001B0384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54A584E" wp14:editId="402A9F3F">
            <wp:extent cx="5861853" cy="3935577"/>
            <wp:effectExtent l="0" t="0" r="5715" b="8255"/>
            <wp:docPr id="1106" name="Рисунок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327" cy="394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Pr="00FD7E0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470A6" w:rsidRPr="001B0384" w:rsidRDefault="001B0384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Никола Пуссен</w:t>
      </w: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.</w:t>
      </w:r>
      <w:r w:rsidRPr="001B0384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Танкред и Эрминия</w:t>
      </w:r>
      <w:r>
        <w:rPr>
          <w:rStyle w:val="ac"/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footnoteReference w:id="6"/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. 1630-е</w:t>
      </w:r>
      <w:r w:rsidRPr="00FD7E0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                                             </w:t>
      </w:r>
      <w:r w:rsidRPr="008277BA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</w:t>
      </w:r>
    </w:p>
    <w:p w:rsidR="004470A6" w:rsidRPr="004470A6" w:rsidRDefault="004470A6" w:rsidP="004470A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4470A6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Классицизм приобретает ведущее значение во французской живописи:</w:t>
      </w:r>
    </w:p>
    <w:p w:rsidR="001B0384" w:rsidRPr="001B0384" w:rsidRDefault="001B0384" w:rsidP="002D5F4D">
      <w:pPr>
        <w:pStyle w:val="ad"/>
        <w:numPr>
          <w:ilvl w:val="0"/>
          <w:numId w:val="3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Главенствующей становится тема гражданского долга</w:t>
      </w:r>
    </w:p>
    <w:p w:rsidR="001B0384" w:rsidRPr="001B0384" w:rsidRDefault="001B0384" w:rsidP="002D5F4D">
      <w:pPr>
        <w:pStyle w:val="ad"/>
        <w:numPr>
          <w:ilvl w:val="0"/>
          <w:numId w:val="3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Победа общественного начала над началом личным</w:t>
      </w:r>
    </w:p>
    <w:p w:rsidR="001B0384" w:rsidRPr="001B0384" w:rsidRDefault="001B0384" w:rsidP="002D5F4D">
      <w:pPr>
        <w:pStyle w:val="ad"/>
        <w:numPr>
          <w:ilvl w:val="0"/>
          <w:numId w:val="3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Идеалы разумности и суровой дисциплины, с помощью которых должны преодолеваться противоречия жизни </w:t>
      </w:r>
    </w:p>
    <w:p w:rsidR="001B0384" w:rsidRDefault="001B0384" w:rsidP="002D5F4D">
      <w:pPr>
        <w:pStyle w:val="ad"/>
        <w:numPr>
          <w:ilvl w:val="0"/>
          <w:numId w:val="3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Представители классицизма находили воплощение своих идеалов в античной Греции и Риме </w:t>
      </w:r>
    </w:p>
    <w:p w:rsidR="001B0384" w:rsidRDefault="001B0384" w:rsidP="001B03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Никола Пуссен</w:t>
      </w:r>
    </w:p>
    <w:p w:rsidR="001B0384" w:rsidRDefault="001B0384" w:rsidP="001B03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1B0384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1594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– 1665</w:t>
      </w:r>
    </w:p>
    <w:p w:rsidR="001B0384" w:rsidRPr="001B0384" w:rsidRDefault="001B0384" w:rsidP="001B03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FD7E07" w:rsidRDefault="00FD7E07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6C5B43" wp14:editId="20F5EFF6">
            <wp:extent cx="2897374" cy="3855110"/>
            <wp:effectExtent l="0" t="0" r="0" b="0"/>
            <wp:docPr id="1066" name="Рисунок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660" cy="386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ABD" w:rsidRPr="00180ABD" w:rsidRDefault="00B6240C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Основоположник</w:t>
      </w:r>
      <w:r w:rsidR="001B0384" w:rsidRPr="00180ABD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живописи классицизма</w:t>
      </w:r>
    </w:p>
    <w:p w:rsidR="00180ABD" w:rsidRPr="00180ABD" w:rsidRDefault="00180ABD" w:rsidP="002D5F4D">
      <w:pPr>
        <w:pStyle w:val="ad"/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Ч</w:t>
      </w:r>
      <w:r w:rsidR="001B0384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асть творческой жизни пров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 w:rsidR="001B0384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 в Риме, в котором находился с 1624 г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1B0384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пользовался покровительством кардинала Франческо Барберини</w:t>
      </w:r>
      <w:r w:rsidR="00B6240C"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7"/>
      </w:r>
    </w:p>
    <w:p w:rsidR="00180ABD" w:rsidRPr="00180ABD" w:rsidRDefault="001B0384" w:rsidP="002D5F4D">
      <w:pPr>
        <w:pStyle w:val="ad"/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Обратив на себя внимание короля Людовика XIII</w:t>
      </w:r>
      <w:r w:rsidR="00B6240C"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8"/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кардинала Ришельё, был удостоен титула первого живописца короля</w:t>
      </w:r>
    </w:p>
    <w:p w:rsidR="00180ABD" w:rsidRPr="00180ABD" w:rsidRDefault="00180ABD" w:rsidP="002D5F4D">
      <w:pPr>
        <w:pStyle w:val="ad"/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1B0384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1640 г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1B0384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приехал в Париж, но не смог приспособиться к положению при королевском дворе</w:t>
      </w:r>
    </w:p>
    <w:p w:rsidR="00B6240C" w:rsidRDefault="001B0384" w:rsidP="002D5F4D">
      <w:pPr>
        <w:pStyle w:val="ad"/>
        <w:numPr>
          <w:ilvl w:val="0"/>
          <w:numId w:val="4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1642 г</w:t>
      </w:r>
      <w:r w:rsidR="00180ABD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вернулся в Италию, где исполня</w:t>
      </w:r>
      <w:r w:rsidR="00180ABD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заказы французского королевского двора и просвещ</w:t>
      </w:r>
      <w:r w:rsidR="00180ABD"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</w:t>
      </w:r>
      <w:r w:rsidRP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нных коллекционеров</w:t>
      </w:r>
    </w:p>
    <w:p w:rsidR="00180ABD" w:rsidRPr="00180ABD" w:rsidRDefault="00180ABD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1620-е: творческие искания</w:t>
      </w:r>
    </w:p>
    <w:p w:rsidR="00180ABD" w:rsidRDefault="00180ABD" w:rsidP="001B03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D7E07" w:rsidRPr="00FD7E07" w:rsidRDefault="00FD7E07" w:rsidP="00180AB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816535" cy="3335731"/>
            <wp:effectExtent l="0" t="0" r="0" b="0"/>
            <wp:docPr id="1064" name="Рисунок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122" r="8911" b="9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129" cy="334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</w:t>
      </w:r>
      <w:r w:rsidR="00180AB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57E174" wp14:editId="2070EECB">
            <wp:extent cx="2639678" cy="3349178"/>
            <wp:effectExtent l="0" t="0" r="8890" b="3810"/>
            <wp:docPr id="1062" name="Рисунок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944" cy="3354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AB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E7C9B59" wp14:editId="2D605DFB">
            <wp:extent cx="2229825" cy="3335298"/>
            <wp:effectExtent l="0" t="0" r="0" b="0"/>
            <wp:docPr id="1063" name="Рисунок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4" t="6027" r="7768" b="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887" cy="333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FD7E07" w:rsidRDefault="00FD7E07" w:rsidP="00180AB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</w:t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</w:t>
      </w: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Избиение младенцев</w:t>
      </w:r>
      <w:r w:rsidR="00180ABD"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9"/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</w:t>
      </w:r>
      <w:r w:rsidR="00180ABD"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Снятие с креста</w:t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Ок. 1630                           </w:t>
      </w: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Мученичество св. Эразма</w:t>
      </w:r>
      <w:r w:rsidR="00180ABD"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10"/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1628</w:t>
      </w:r>
      <w:r w:rsidR="00180A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180ABD" w:rsidRPr="00180ABD" w:rsidRDefault="00180ABD" w:rsidP="00180AB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180ABD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Ранние произведения</w:t>
      </w:r>
      <w:r w:rsidR="00FD7E07" w:rsidRPr="00FD7E07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отмечены чертами близости к караваджизму и барокко</w:t>
      </w:r>
    </w:p>
    <w:p w:rsidR="00D36084" w:rsidRDefault="00D36084" w:rsidP="00D360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F9A34E" wp14:editId="25380172">
            <wp:extent cx="6236833" cy="4545707"/>
            <wp:effectExtent l="0" t="0" r="0" b="7620"/>
            <wp:docPr id="1108" name="Рисунок 1108" descr="https://muzei-mira.com/templates/museum/images/paint/peyzazh-s-polifemom-nikola-pussen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uzei-mira.com/templates/museum/images/paint/peyzazh-s-polifemom-nikola-pussen+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388" cy="454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084" w:rsidRDefault="00D36084" w:rsidP="00D3608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360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Пейзаж с Полифемом</w:t>
      </w:r>
      <w:r>
        <w:rPr>
          <w:rStyle w:val="ac"/>
          <w:rFonts w:ascii="Times New Roman" w:eastAsia="Times New Roman" w:hAnsi="Times New Roman" w:cs="Times New Roman"/>
          <w:b/>
          <w:sz w:val="24"/>
          <w:szCs w:val="24"/>
          <w:lang w:eastAsia="ru-RU"/>
        </w:rPr>
        <w:footnoteReference w:id="11"/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D360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1649</w:t>
      </w:r>
    </w:p>
    <w:p w:rsidR="00550A1B" w:rsidRPr="00550A1B" w:rsidRDefault="00550A1B" w:rsidP="002D5F4D">
      <w:pPr>
        <w:pStyle w:val="ad"/>
        <w:numPr>
          <w:ilvl w:val="0"/>
          <w:numId w:val="5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К</w:t>
      </w:r>
      <w:r w:rsidR="00D36084"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ульт разума - одно из основных качеств классицизма</w:t>
      </w:r>
    </w:p>
    <w:p w:rsidR="00550A1B" w:rsidRPr="00550A1B" w:rsidRDefault="00550A1B" w:rsidP="002D5F4D">
      <w:pPr>
        <w:pStyle w:val="ad"/>
        <w:numPr>
          <w:ilvl w:val="0"/>
          <w:numId w:val="5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Н</w:t>
      </w:r>
      <w:r w:rsidR="00D36084"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и у одного из мастеров 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val="en-US" w:eastAsia="ru-RU"/>
        </w:rPr>
        <w:t>XVII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</w:t>
      </w:r>
      <w:r w:rsidR="00D36084"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в. рациональное начало не играет такой существенной роли, как у Пуссена</w:t>
      </w:r>
    </w:p>
    <w:p w:rsidR="00550A1B" w:rsidRPr="00550A1B" w:rsidRDefault="00D36084" w:rsidP="00550A1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624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Сам </w:t>
      </w:r>
      <w:r w:rsidR="00B624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Пуссен</w:t>
      </w:r>
      <w:r w:rsidRPr="00B624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говорил, что</w:t>
      </w:r>
      <w:r w:rsidRPr="00550A1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0A1B" w:rsidRPr="00550A1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</w:t>
      </w:r>
      <w:r w:rsidRPr="00550A1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восприятие художественного произведения требует сосредоточенного обдумывания и напряженной работы мысли</w:t>
      </w:r>
      <w:r w:rsidR="00550A1B" w:rsidRPr="00550A1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»</w:t>
      </w:r>
      <w:r w:rsidRPr="00550A1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550A1B" w:rsidRDefault="00550A1B" w:rsidP="00550A1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3263AB" wp14:editId="0E265251">
                <wp:simplePos x="0" y="0"/>
                <wp:positionH relativeFrom="column">
                  <wp:posOffset>4643552</wp:posOffset>
                </wp:positionH>
                <wp:positionV relativeFrom="paragraph">
                  <wp:posOffset>3297556</wp:posOffset>
                </wp:positionV>
                <wp:extent cx="2684678" cy="1448410"/>
                <wp:effectExtent l="0" t="0" r="20955" b="19050"/>
                <wp:wrapNone/>
                <wp:docPr id="3" name="Равнобедренный тре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4678" cy="1448410"/>
                        </a:xfrm>
                        <a:prstGeom prst="triangl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C7F8E" id="Равнобедренный треугольник 3" o:spid="_x0000_s1026" type="#_x0000_t5" style="position:absolute;margin-left:365.65pt;margin-top:259.65pt;width:211.4pt;height:114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" filled="f" strokecolor="red" strokeweight="1pt">
                <v:stroke dashstyle="1 1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354EA3" wp14:editId="151693D7">
                <wp:simplePos x="0" y="0"/>
                <wp:positionH relativeFrom="column">
                  <wp:posOffset>1732102</wp:posOffset>
                </wp:positionH>
                <wp:positionV relativeFrom="paragraph">
                  <wp:posOffset>920115</wp:posOffset>
                </wp:positionV>
                <wp:extent cx="6956171" cy="3906317"/>
                <wp:effectExtent l="0" t="0" r="16510" b="18415"/>
                <wp:wrapNone/>
                <wp:docPr id="2" name="Равнобедренный тре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6171" cy="3906317"/>
                        </a:xfrm>
                        <a:prstGeom prst="triangl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2675B" id="Равнобедренный треугольник 2" o:spid="_x0000_s1026" type="#_x0000_t5" style="position:absolute;margin-left:136.4pt;margin-top:72.45pt;width:547.75pt;height:307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" filled="f" strokecolor="red" strokeweight="1pt">
                <v:stroke dashstyle="1 1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E544ED7" wp14:editId="23615BF5">
            <wp:extent cx="6961519" cy="5073892"/>
            <wp:effectExtent l="0" t="0" r="0" b="0"/>
            <wp:docPr id="1" name="Рисунок 1" descr="https://muzei-mira.com/templates/museum/images/paint/peyzazh-s-polifemom-nikola-pussen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uzei-mira.com/templates/museum/images/paint/peyzazh-s-polifemom-nikola-pussen+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8193" cy="507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A1B" w:rsidRDefault="00550A1B" w:rsidP="00550A1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360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Пейзаж с Полифемом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D3608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1649</w:t>
      </w:r>
    </w:p>
    <w:p w:rsidR="00550A1B" w:rsidRPr="00550A1B" w:rsidRDefault="00550A1B" w:rsidP="00550A1B">
      <w:pPr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Пуссен построил теорию т.н. 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>модусов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– своеобразн</w:t>
      </w:r>
      <w:r w:rsidR="00B6240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ую 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изобразительн</w:t>
      </w:r>
      <w:r w:rsidR="00B6240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ую </w:t>
      </w:r>
      <w:r w:rsidRPr="00550A1B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систем</w:t>
      </w:r>
      <w:r w:rsidR="00B6240C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</w:t>
      </w:r>
    </w:p>
    <w:p w:rsidR="00FD7E07" w:rsidRPr="00FD7E07" w:rsidRDefault="00FD7E07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39789" cy="4783374"/>
            <wp:effectExtent l="0" t="0" r="0" b="0"/>
            <wp:docPr id="1056" name="Рисунок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385" cy="478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FD7E07" w:rsidRDefault="00FD7E07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Смерть Германика. 1626-1627 </w:t>
      </w:r>
    </w:p>
    <w:p w:rsidR="003C0F2E" w:rsidRPr="003C0F2E" w:rsidRDefault="00FD7E07" w:rsidP="003C0F2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C0F2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Одним из характерных образцов художественной программы классицизма может служить композиция «Смерть Германика»</w:t>
      </w:r>
      <w:r w:rsidR="003C0F2E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:</w:t>
      </w:r>
    </w:p>
    <w:p w:rsidR="00FD7E07" w:rsidRPr="00FD7E07" w:rsidRDefault="0085695C" w:rsidP="0085695C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E05C7F" wp14:editId="2CBD394A">
            <wp:extent cx="4280174" cy="3496665"/>
            <wp:effectExtent l="0" t="0" r="6350" b="8890"/>
            <wp:docPr id="8" name="Рисунок 8" descr="https://upload.wikimedia.org/wikipedia/commons/thumb/4/45/Titian_%28Tiziano_Vecellio%29_%28Italian_-_Venus_and_Adonis_-_Google_Art_Project.jpg/1024px-Titian_%28Tiziano_Vecellio%29_%28Italian_-_Venus_and_Adonis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4/45/Titian_%28Tiziano_Vecellio%29_%28Italian_-_Venus_and_Adonis_-_Google_Art_Project.jpg/1024px-Titian_%28Tiziano_Vecellio%29_%28Italian_-_Venus_and_Adonis_-_Google_Art_Project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829" cy="349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0C367B61" wp14:editId="6CBC3CB1">
            <wp:extent cx="4946132" cy="3496665"/>
            <wp:effectExtent l="0" t="0" r="6985" b="8890"/>
            <wp:docPr id="7" name="Рисунок 7" descr="https://artchive.ru/res/media/img/oy800/work/b97/219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rtchive.ru/res/media/img/oy800/work/b97/21959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744" cy="350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FD7E07" w:rsidRDefault="0085695C" w:rsidP="0085695C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Тициан. Венера и Адонис. 1554                                                                  Пуссен. </w:t>
      </w:r>
      <w:r w:rsidR="00FD7E07"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Ринальдо и Армида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1625-1627</w:t>
      </w:r>
    </w:p>
    <w:p w:rsidR="0085695C" w:rsidRPr="0031279F" w:rsidRDefault="0085695C" w:rsidP="0031279F">
      <w:pPr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1279F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</w:t>
      </w:r>
      <w:r w:rsidR="00FD7E07" w:rsidRPr="0031279F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лодотворным для творчества Пуссена было увлечение искусством Тициана</w:t>
      </w:r>
    </w:p>
    <w:p w:rsidR="0085695C" w:rsidRPr="0085695C" w:rsidRDefault="0085695C" w:rsidP="0085695C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85695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Сюжет</w:t>
      </w:r>
    </w:p>
    <w:p w:rsidR="0085695C" w:rsidRPr="0085695C" w:rsidRDefault="0085695C" w:rsidP="0085695C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</w:t>
      </w:r>
      <w:r w:rsidR="00FD7E07"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южет взят из поэмы Тассо «Освобожденный Иерусалим»</w:t>
      </w:r>
      <w:r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 Эп</w:t>
      </w:r>
      <w:r w:rsidR="00FD7E07"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изод о сре</w:t>
      </w:r>
      <w:r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дневековом рыцарстве трактован </w:t>
      </w:r>
      <w:r w:rsidR="00FD7E07"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как мотив античной мифологии. Волшебница Армида, найдя спящего рыцаря-крестоносца Ринальдо, увозит его в свои волшебные сады, и кони Армиды, влекущие ее колесницу по облакам и едва сдерживаемые прекрасными девушками, похожи на коней бога солнца Гелиоса (этот мотив впоследствии часто встречается в картинах Пуссена)</w:t>
      </w:r>
      <w:r w:rsidRPr="0085695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85695C" w:rsidRDefault="0085695C" w:rsidP="0085695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1279F" w:rsidRDefault="0031279F" w:rsidP="0085695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695C" w:rsidRDefault="0085695C" w:rsidP="0085695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D2CF7" w:rsidRDefault="006D2CF7" w:rsidP="00333E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1630-е гг.</w:t>
      </w:r>
    </w:p>
    <w:p w:rsidR="006D2CF7" w:rsidRPr="006D2CF7" w:rsidRDefault="006D2CF7" w:rsidP="00333E3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A62FCC" w:rsidRDefault="00A62FCC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3FA12A8" wp14:editId="5FD9994D">
            <wp:extent cx="3571446" cy="2516429"/>
            <wp:effectExtent l="0" t="0" r="0" b="0"/>
            <wp:docPr id="9" name="Рисунок 9" descr="https://upload.wikimedia.org/wikipedia/commons/thumb/3/37/Nicolas_Poussin_-_The_Empire_of_Flora_%281631%29_-_Google_Art_Project.jpg/1024px-Nicolas_Poussin_-_The_Empire_of_Flora_%281631%29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3/37/Nicolas_Poussin_-_The_Empire_of_Flora_%281631%29_-_Google_Art_Project.jpg/1024px-Nicolas_Poussin_-_The_Empire_of_Flora_%281631%29_-_Google_Art_Projec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"/>
                    <a:stretch/>
                  </pic:blipFill>
                  <pic:spPr bwMode="auto">
                    <a:xfrm>
                      <a:off x="0" y="0"/>
                      <a:ext cx="3572358" cy="251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="006D2CF7">
        <w:rPr>
          <w:noProof/>
          <w:lang w:eastAsia="ru-RU"/>
        </w:rPr>
        <w:drawing>
          <wp:inline distT="0" distB="0" distL="0" distR="0" wp14:anchorId="0451E036" wp14:editId="541320AD">
            <wp:extent cx="1971761" cy="2515232"/>
            <wp:effectExtent l="0" t="0" r="0" b="0"/>
            <wp:docPr id="14" name="Рисунок 14" descr="https://img-fotki.yandex.ru/get/894414/251413519.2dd/0_58284d_f4942b53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894414/251413519.2dd/0_58284d_f4942b53_XX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090" cy="251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</w:t>
      </w:r>
      <w:r w:rsidR="006D2CF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64A0F6" wp14:editId="067FDFE7">
            <wp:extent cx="3742914" cy="2512948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940" cy="252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CF7" w:rsidRPr="006D2CF7" w:rsidRDefault="006D2CF7" w:rsidP="006D2CF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</w:t>
      </w:r>
      <w:r w:rsidR="00FD7E07"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Царство Флоры. Ок. 1635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</w:t>
      </w:r>
      <w:r w:rsidRP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Аркадские пастухи. Между 1632 и 1635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P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Танкред и Эрминия. 1630-е</w:t>
      </w:r>
    </w:p>
    <w:p w:rsidR="006D2CF7" w:rsidRDefault="006D2CF7" w:rsidP="006D2CF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D2CF7" w:rsidRPr="006D2CF7" w:rsidRDefault="006D2CF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6D2CF7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Ведущее значение приобретает образ героического, совершенного человека как воплощение нравст</w:t>
      </w: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венного величия и духовной силы</w:t>
      </w:r>
    </w:p>
    <w:p w:rsidR="006D2CF7" w:rsidRDefault="006D2CF7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D2CF7" w:rsidRDefault="006D2CF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44487D1" wp14:editId="041B61EE">
            <wp:extent cx="8273492" cy="5829475"/>
            <wp:effectExtent l="0" t="0" r="0" b="0"/>
            <wp:docPr id="15" name="Рисунок 15" descr="https://upload.wikimedia.org/wikipedia/commons/thumb/3/37/Nicolas_Poussin_-_The_Empire_of_Flora_%281631%29_-_Google_Art_Project.jpg/1024px-Nicolas_Poussin_-_The_Empire_of_Flora_%281631%29_-_Google_Art_Proje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3/37/Nicolas_Poussin_-_The_Empire_of_Flora_%281631%29_-_Google_Art_Project.jpg/1024px-Nicolas_Poussin_-_The_Empire_of_Flora_%281631%29_-_Google_Art_Projec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"/>
                    <a:stretch/>
                  </pic:blipFill>
                  <pic:spPr bwMode="auto">
                    <a:xfrm>
                      <a:off x="0" y="0"/>
                      <a:ext cx="8293677" cy="584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6D2CF7" w:rsidRPr="00FD7E07" w:rsidRDefault="006D2CF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Царство Флоры. Ок. 1635 </w:t>
      </w:r>
    </w:p>
    <w:p w:rsidR="006D2CF7" w:rsidRPr="00B6240C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Идеалы классицизма</w:t>
      </w:r>
    </w:p>
    <w:p w:rsidR="00FD7E07" w:rsidRPr="00FD7E07" w:rsidRDefault="00B6240C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7BF90B" wp14:editId="420DDBCF">
            <wp:extent cx="6286783" cy="4220870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85" cy="423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Default="00B6240C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Танкред и Эрминия. 1630-е</w:t>
      </w:r>
    </w:p>
    <w:p w:rsidR="00FD7E07" w:rsidRPr="00FD7E07" w:rsidRDefault="00333E32" w:rsidP="00FD7E0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1D9630" wp14:editId="74D410CE">
            <wp:extent cx="3566916" cy="4550054"/>
            <wp:effectExtent l="0" t="0" r="0" b="3175"/>
            <wp:docPr id="12" name="Рисунок 12" descr="https://img-fotki.yandex.ru/get/894414/251413519.2dd/0_58284d_f4942b53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894414/251413519.2dd/0_58284d_f4942b53_XXL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467" cy="455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</w:t>
      </w:r>
      <w:r w:rsidR="006D2CF7">
        <w:rPr>
          <w:noProof/>
          <w:lang w:eastAsia="ru-RU"/>
        </w:rPr>
        <w:drawing>
          <wp:inline distT="0" distB="0" distL="0" distR="0" wp14:anchorId="21EFE331" wp14:editId="0F3AEAA7">
            <wp:extent cx="5769853" cy="4550054"/>
            <wp:effectExtent l="0" t="0" r="2540" b="3175"/>
            <wp:docPr id="19" name="Рисунок 19" descr="https://ic.pics.livejournal.com/mizantrop_1943/84403556/53701/53701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c.pics.livejournal.com/mizantrop_1943/84403556/53701/53701_original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852" cy="455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6D2CF7" w:rsidRDefault="00FD7E0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Аркадские пастухи. Между 1632 и 1635</w:t>
      </w:r>
    </w:p>
    <w:p w:rsidR="0031279F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31279F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31279F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31279F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31279F" w:rsidRDefault="0031279F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FD7E07" w:rsidRPr="006D2CF7" w:rsidRDefault="006D2CF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lastRenderedPageBreak/>
        <w:t>1640-е – время глубокого кризиса</w:t>
      </w:r>
    </w:p>
    <w:p w:rsidR="00FD7E07" w:rsidRPr="006D2CF7" w:rsidRDefault="006D2CF7" w:rsidP="006D2CF7">
      <w:pPr>
        <w:spacing w:after="0" w:line="360" w:lineRule="auto"/>
        <w:jc w:val="center"/>
        <w:rPr>
          <w:noProof/>
          <w:lang w:eastAsia="ru-RU"/>
        </w:rPr>
      </w:pPr>
      <w:r w:rsidRPr="006D2CF7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67435FF" wp14:editId="63486AF3">
            <wp:extent cx="2582266" cy="3632991"/>
            <wp:effectExtent l="0" t="0" r="889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378" cy="363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28CB6299" wp14:editId="1D9243AD">
            <wp:extent cx="3640387" cy="3628299"/>
            <wp:effectExtent l="0" t="0" r="0" b="0"/>
            <wp:docPr id="21" name="Рисунок 21" descr="https://sr.gallerix.ru/1265835004/_UNK/20009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r.gallerix.ru/1265835004/_UNK/20009208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258" cy="362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</w:p>
    <w:p w:rsidR="006D2CF7" w:rsidRDefault="006D2CF7" w:rsidP="006D2CF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</w:t>
      </w:r>
      <w:r w:rsidRPr="006D2CF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Симон Вуэ. Аллегория богатства. Ок. 1640</w:t>
      </w:r>
      <w:r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 xml:space="preserve">                             Пуссен. </w:t>
      </w:r>
      <w:r w:rsidR="00FD7E07"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Время спасает Истину от Зависти и Раздора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FD7E07" w:rsidRPr="00FD7E0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1642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</w:p>
    <w:p w:rsidR="00FD7E07" w:rsidRPr="006D2CF7" w:rsidRDefault="006D2CF7" w:rsidP="0031279F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  <w:r w:rsidR="00FD7E07" w:rsidRPr="006D2CF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p w:rsidR="00FD7E07" w:rsidRPr="00FD7E07" w:rsidRDefault="006D2CF7" w:rsidP="006D2CF7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CC780D" wp14:editId="59267EB6">
            <wp:extent cx="3951133" cy="5040173"/>
            <wp:effectExtent l="0" t="0" r="0" b="8255"/>
            <wp:docPr id="26" name="Рисунок 26" descr="https://img-fotki.yandex.ru/get/894414/251413519.2dd/0_58284d_f4942b53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894414/251413519.2dd/0_58284d_f4942b53_XXL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51" cy="50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909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34F25F1" wp14:editId="3E6F9007">
            <wp:extent cx="5064304" cy="5047488"/>
            <wp:effectExtent l="0" t="0" r="3175" b="1270"/>
            <wp:docPr id="25" name="Рисунок 25" descr="https://sr.gallerix.ru/1265835004/_UNK/20009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r.gallerix.ru/1265835004/_UNK/20009208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070" cy="504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E07" w:rsidRPr="00FD7E07" w:rsidRDefault="008909D3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 w:rsidR="006D2CF7" w:rsidRP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Аркадские пастухи. Между 1632 и 1635</w:t>
      </w:r>
      <w:r w:rsid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</w:t>
      </w:r>
      <w:r w:rsidR="006D2CF7" w:rsidRPr="006D2CF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Время спасает Истину от Зависти и Раздора. 1642  </w:t>
      </w:r>
    </w:p>
    <w:p w:rsidR="00FD7E07" w:rsidRPr="008909D3" w:rsidRDefault="008909D3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eastAsia="ru-RU"/>
        </w:rPr>
      </w:pPr>
      <w:r w:rsidRPr="008909D3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                          </w:t>
      </w:r>
      <w:r w:rsidR="0031279F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     </w:t>
      </w:r>
      <w:r w:rsidRPr="008909D3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</w:t>
      </w:r>
      <w:r w:rsidRPr="008909D3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>Классицизм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       </w:t>
      </w:r>
      <w:r w:rsidR="003127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8909D3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eastAsia="ru-RU"/>
        </w:rPr>
        <w:t xml:space="preserve">Придворное барокко Людовика </w:t>
      </w:r>
      <w:r w:rsidRPr="008909D3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val="en-US" w:eastAsia="ru-RU"/>
        </w:rPr>
        <w:t>XIII</w:t>
      </w:r>
    </w:p>
    <w:p w:rsidR="00FD7E07" w:rsidRPr="008909D3" w:rsidRDefault="008909D3" w:rsidP="008909D3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Кон. 1640-х - 1650-е гг. В</w:t>
      </w:r>
      <w:r w:rsidRPr="008909D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ысшие достижения в жанрах портрет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</w:t>
      </w:r>
      <w:r w:rsidRPr="008909D3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пейзаж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</w:t>
      </w:r>
    </w:p>
    <w:p w:rsidR="008909D3" w:rsidRPr="008909D3" w:rsidRDefault="008909D3" w:rsidP="008909D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909D3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6C2B423" wp14:editId="56859162">
            <wp:extent cx="3916827" cy="5830214"/>
            <wp:effectExtent l="0" t="0" r="7620" b="0"/>
            <wp:docPr id="27" name="Рисунок 27" descr="ÐÑÐ¼Ð°Ð½ ÐÐ°Ð½ Ð´Ñ ÐÐ»ÐµÑÑÐ¸, Ð³ÐµÑÑÐ¾Ð³ Ð´Ðµ Ð Ð¸ÑÐµÐ»ÑÑ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ÑÐ¼Ð°Ð½ ÐÐ°Ð½ Ð´Ñ ÐÐ»ÐµÑÑÐ¸, Ð³ÐµÑÑÐ¾Ð³ Ð´Ðµ Ð Ð¸ÑÐµÐ»ÑÑ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40" cy="583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</w:t>
      </w:r>
      <w:r w:rsidRPr="008909D3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F41D516" wp14:editId="2B987EE4">
            <wp:extent cx="4400010" cy="5835611"/>
            <wp:effectExtent l="0" t="0" r="635" b="0"/>
            <wp:docPr id="1175" name="Рисунок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18000"/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011" cy="583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9D3" w:rsidRPr="008909D3" w:rsidRDefault="008909D3" w:rsidP="008909D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Филипп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де Шампен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ь. Парадный портрет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герцог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де Ришельё. 1640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</w:t>
      </w:r>
      <w:r w:rsidR="003127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Пуссен. Автопортрет. 1650 </w:t>
      </w:r>
    </w:p>
    <w:p w:rsidR="008909D3" w:rsidRPr="008909D3" w:rsidRDefault="008909D3" w:rsidP="008909D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</w:t>
      </w:r>
      <w:r w:rsidR="003127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8909D3">
        <w:rPr>
          <w:rFonts w:ascii="Times New Roman" w:eastAsia="Times New Roman" w:hAnsi="Times New Roman" w:cs="Times New Roman"/>
          <w:b/>
          <w:color w:val="002060"/>
          <w:sz w:val="24"/>
          <w:szCs w:val="24"/>
          <w:u w:val="single"/>
          <w:lang w:eastAsia="ru-RU"/>
        </w:rPr>
        <w:t>Парадный портрет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</w:t>
      </w:r>
      <w:r w:rsidR="0031279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Pr="008909D3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ru-RU"/>
        </w:rPr>
        <w:t>Философия портрета по Пуссену</w:t>
      </w:r>
    </w:p>
    <w:p w:rsidR="008909D3" w:rsidRPr="008909D3" w:rsidRDefault="008909D3" w:rsidP="008909D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80CA3A" wp14:editId="47F99957">
            <wp:extent cx="2334303" cy="1733702"/>
            <wp:effectExtent l="0" t="0" r="8890" b="0"/>
            <wp:docPr id="28" name="Рисунок 28" descr="https://upload.wikimedia.org/wikipedia/commons/thumb/b/b0/Nicolas_Poussin_-_Le_Printemps.jpg/1024px-Nicolas_Poussin_-_Le_Printem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b/b0/Nicolas_Poussin_-_Le_Printemps.jpg/1024px-Nicolas_Poussin_-_Le_Printemp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79" cy="17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6A3DA3" wp14:editId="04CB5888">
            <wp:extent cx="2346300" cy="169712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199" cy="16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C9198E3" wp14:editId="4B54F656">
            <wp:extent cx="2311603" cy="1690801"/>
            <wp:effectExtent l="0" t="0" r="0" b="5080"/>
            <wp:docPr id="31" name="Рисунок 31" descr="https://upload.wikimedia.org/wikipedia/commons/thumb/8/8d/Four-seasons-autumn.jpg/1024px-Four-seasons-autum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d/Four-seasons-autumn.jpg/1024px-Four-seasons-autum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189" cy="169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224E9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3F1096" wp14:editId="7B2DA567">
            <wp:extent cx="2560320" cy="1724743"/>
            <wp:effectExtent l="0" t="0" r="0" b="8890"/>
            <wp:docPr id="1120" name="Рисунок 1120" descr="https://upload.wikimedia.org/wikipedia/commons/f/f8/Winter_1660-1664_Nicolas_Pous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f/f8/Winter_1660-1664_Nicolas_Poussin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531" cy="172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9D3" w:rsidRDefault="008909D3" w:rsidP="008909D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Серия «Четыре времени года». 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1660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1664</w:t>
      </w:r>
    </w:p>
    <w:p w:rsidR="00224E94" w:rsidRPr="008909D3" w:rsidRDefault="00224E94" w:rsidP="008909D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</w:t>
      </w:r>
      <w:r w:rsid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Весна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</w:t>
      </w:r>
      <w:r w:rsid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Лето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</w:t>
      </w:r>
      <w:r w:rsid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Осень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</w:t>
      </w:r>
      <w:r w:rsidR="008909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Зима</w:t>
      </w:r>
    </w:p>
    <w:p w:rsidR="00224E94" w:rsidRPr="0031279F" w:rsidRDefault="00FD7E07" w:rsidP="0031279F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1279F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Увлечение пейзажем связано с изменением его мировосприятия</w:t>
      </w:r>
    </w:p>
    <w:p w:rsidR="00FD7E07" w:rsidRDefault="00FD7E07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1279F" w:rsidRDefault="0031279F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Default="00214136" w:rsidP="00FD7E0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14136" w:rsidRPr="00D34B82" w:rsidRDefault="00214136" w:rsidP="002141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D34B82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Серия «Четыре времени года». Ок. 1660-1664</w:t>
      </w:r>
    </w:p>
    <w:p w:rsidR="00214136" w:rsidRDefault="00214136" w:rsidP="002141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141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49A975B" wp14:editId="49AD53C7">
            <wp:extent cx="3092708" cy="2296973"/>
            <wp:effectExtent l="0" t="0" r="0" b="8255"/>
            <wp:docPr id="1121" name="Рисунок 1121" descr="https://upload.wikimedia.org/wikipedia/commons/thumb/b/b0/Nicolas_Poussin_-_Le_Printemps.jpg/1024px-Nicolas_Poussin_-_Le_Printem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b/b0/Nicolas_Poussin_-_Le_Printemps.jpg/1024px-Nicolas_Poussin_-_Le_Printemps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823" cy="231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</w:t>
      </w:r>
      <w:r w:rsidRPr="002141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633B0F7" wp14:editId="1818DA63">
            <wp:extent cx="3185710" cy="2304288"/>
            <wp:effectExtent l="0" t="0" r="0" b="1270"/>
            <wp:docPr id="1122" name="Рисунок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bright="-6000"/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573" cy="230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136" w:rsidRDefault="00214136" w:rsidP="0021413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               Весна                                                                                           Лето</w:t>
      </w:r>
    </w:p>
    <w:p w:rsidR="00214136" w:rsidRDefault="00214136" w:rsidP="00214136">
      <w:pPr>
        <w:spacing w:after="0" w:line="360" w:lineRule="auto"/>
        <w:jc w:val="center"/>
        <w:rPr>
          <w:noProof/>
          <w:lang w:eastAsia="ru-RU"/>
        </w:rPr>
      </w:pPr>
      <w:r w:rsidRPr="00214136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3A95427" wp14:editId="620E19D5">
            <wp:extent cx="2930318" cy="2143353"/>
            <wp:effectExtent l="0" t="0" r="3810" b="0"/>
            <wp:docPr id="1123" name="Рисунок 1123" descr="https://upload.wikimedia.org/wikipedia/commons/thumb/8/8d/Four-seasons-autumn.jpg/1024px-Four-seasons-autum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d/Four-seasons-autumn.jpg/1024px-Four-seasons-autum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92" cy="215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5201ED06" wp14:editId="2EEEE78E">
            <wp:extent cx="3168432" cy="2134394"/>
            <wp:effectExtent l="0" t="0" r="0" b="0"/>
            <wp:docPr id="1124" name="Рисунок 1124" descr="https://upload.wikimedia.org/wikipedia/commons/f/f8/Winter_1660-1664_Nicolas_Pouss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f/f8/Winter_1660-1664_Nicolas_Poussi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06" cy="213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4136" w:rsidRPr="00214136" w:rsidRDefault="00214136" w:rsidP="0021413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   Осень                                                                                       Зима</w:t>
      </w:r>
    </w:p>
    <w:p w:rsidR="00194789" w:rsidRDefault="00194789" w:rsidP="001947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94789" w:rsidRDefault="00194789" w:rsidP="001947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B5E1E" w:rsidRDefault="005B5E1E" w:rsidP="001947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B5E1E" w:rsidRDefault="005B5E1E" w:rsidP="001947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Вопросы к изученной теме</w:t>
      </w:r>
    </w:p>
    <w:p w:rsidR="005B5E1E" w:rsidRDefault="005B5E1E" w:rsidP="002822C5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Как философия </w:t>
      </w:r>
      <w:r w:rsidRPr="005B5E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Рене Декарт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 оказала влияние на становление и развитие французского классицизма?</w:t>
      </w:r>
      <w:r w:rsidR="002822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2822C5" w:rsidRPr="002822C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 основе классицизма лежат идеи рационализма, нашедшие яркое выражение в философии Декарта. Художественное произведение, с точки зрения классицизма, должно строиться на основании строгих канонов, тем самым обнаруживая стройность и логичность самого мироздания.</w:t>
      </w:r>
    </w:p>
    <w:p w:rsidR="005B5E1E" w:rsidRDefault="005B5E1E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B5E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Классицизм приобретает ведущее значение во французской живописи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XVII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века. Назовите основные принципы этого стиля?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ориентация на каноны античного искусства;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строгие пропорции, стройность композиции;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тяга к симметрии, упорядоченности;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геометрическая простота и чёткость линий, форм;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опора на логику;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гармония, недопустимость диссонансов и хаотичности;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следование строгим правилам и канонам, положенным в основу живописной и эстетической системы;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стремление к изображению людей гармонично развитыми, близкими к анатомическому идеалу;</w:t>
      </w:r>
    </w:p>
    <w:p w:rsidR="00EE1B81" w:rsidRPr="00EE1B81" w:rsidRDefault="00EE1B81" w:rsidP="00EE1B81">
      <w:pPr>
        <w:pStyle w:val="ad"/>
        <w:numPr>
          <w:ilvl w:val="0"/>
          <w:numId w:val="8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выбор высоких, вечных тем.</w:t>
      </w:r>
    </w:p>
    <w:p w:rsidR="005B5E1E" w:rsidRDefault="005B5E1E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B5E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Ранние произведения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Пуссена</w:t>
      </w:r>
      <w:r w:rsidRPr="005B5E1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отмечены чертами близости к караваджизму и барокко</w:t>
      </w:r>
      <w:r w:rsid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Избиение младенцев</w:t>
      </w:r>
      <w:r w:rsid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 С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нятие с креста. Ок. 1630</w:t>
      </w:r>
      <w:r w:rsid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;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</w:t>
      </w:r>
      <w:r w:rsid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Мученичество св. Эразма</w:t>
      </w:r>
      <w:r w:rsid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 1628). Выявите эти черты в обозначенных произведениях.</w:t>
      </w:r>
    </w:p>
    <w:p w:rsidR="00EE1B81" w:rsidRPr="00EE1B81" w:rsidRDefault="00EE1B81" w:rsidP="00EE1B81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Эти полотна</w:t>
      </w:r>
      <w:r w:rsidRPr="00EE1B81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близки к караваджизму и барокко преувеличенно драматической трактовкой ситуации и образов, лишенных идеальности.</w:t>
      </w:r>
    </w:p>
    <w:p w:rsidR="00115EB9" w:rsidRDefault="00115EB9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Пуссен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Пейзаж с Полифемом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1649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) 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построил теорию т.н. модусов – своеобразную изобразительную систему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Что представляет собой система?</w:t>
      </w:r>
    </w:p>
    <w:p w:rsidR="00BC3F47" w:rsidRPr="00BC3F47" w:rsidRDefault="00BC3F47" w:rsidP="00BC3F4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C3F4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Под модусом Пуссен подразумевал сумму приемов образно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й</w:t>
      </w:r>
      <w:r w:rsidRPr="00BC3F4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характеристики и композиционно-живописного решения, наиболее соответствовавших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для выражения</w:t>
      </w:r>
      <w:r w:rsidRPr="00BC3F4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определенной темы. Этим модусам Пуссен дал названия, идущие от греческих наименований различных ладов музыкального строя.</w:t>
      </w:r>
    </w:p>
    <w:p w:rsidR="00115EB9" w:rsidRDefault="00115EB9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Одним из характерных образцов художественной программы классицизма может служить композиция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Пуссена 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«Смерть Германика»: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1626-1627. По каким принципам построена картина?</w:t>
      </w:r>
    </w:p>
    <w:p w:rsidR="00BC3F47" w:rsidRPr="002B7700" w:rsidRDefault="00BC3F47" w:rsidP="00BC3F4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2B77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lastRenderedPageBreak/>
        <w:t>Картина строится на сложившихся принципах классицизма: ясность действия, архитектоничность, стройность композиции, логичность.</w:t>
      </w:r>
    </w:p>
    <w:p w:rsidR="00115EB9" w:rsidRDefault="00115EB9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Плодотворным для творчества Пуссена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Ринальдо и Армида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1625-1627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) 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было увлечение искусством Тициана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Венера и Адонис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1554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 Чем был вдохновлен Пуссен?</w:t>
      </w:r>
    </w:p>
    <w:p w:rsidR="002B7700" w:rsidRPr="002B7700" w:rsidRDefault="002B7700" w:rsidP="002B7700">
      <w:pPr>
        <w:pStyle w:val="ad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2B77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Пуссен также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вдохновлялся античностью,</w:t>
      </w:r>
      <w:r w:rsidRPr="002B77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Леонардо да Винчи и Рафаэлем. Художник воспринял традицию классического стиля именно от этих мастеров.</w:t>
      </w:r>
    </w:p>
    <w:p w:rsidR="00115EB9" w:rsidRDefault="00115EB9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1630-х гг. в творчестве Пуссена появляются новые идеи («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Царство Флоры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Ок. 1635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; «А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ркадские пастухи. Между 1632 и 1635</w:t>
      </w:r>
      <w:r w:rsid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;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Танкред и Эрминия</w:t>
      </w:r>
      <w:r w:rsid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Pr="00115EB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1630-е</w:t>
      </w:r>
      <w:r w:rsid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 Прокомментируйте этот тезис.</w:t>
      </w:r>
    </w:p>
    <w:p w:rsidR="009040EA" w:rsidRPr="009040EA" w:rsidRDefault="009040EA" w:rsidP="009040E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040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 произведениях 1630-х гг. художник достигает равновесия между разумом и чувством. Ведущ</w:t>
      </w:r>
      <w:r w:rsidR="005124F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им </w:t>
      </w:r>
      <w:r w:rsidRPr="009040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образ</w:t>
      </w:r>
      <w:r w:rsidR="005124F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ом становится героический, совершенный человек</w:t>
      </w:r>
      <w:r w:rsidRPr="009040E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как воплощение нравственного величия и духовной силы.</w:t>
      </w:r>
    </w:p>
    <w:p w:rsidR="002C57CD" w:rsidRDefault="002C57CD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1640-е – время глубокого кризиса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творчестве Пуссена. Его творчество как бы раздваивается («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Аркадские пастухи. Между 1632 и 1635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(к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лассицизм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 и «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Время спасает Истину от Зависти и Раздора. 1642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(п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ридворное барокко Людовика XIII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</w:t>
      </w:r>
    </w:p>
    <w:p w:rsidR="005124F4" w:rsidRPr="005124F4" w:rsidRDefault="005124F4" w:rsidP="005124F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124F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 картины Пуссена в это время врывается тема смерти, бренности и тщеты земного. Из картин уходит непосредственность, появляется холодность и отвлеченность.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В этих картинах ощущаются</w:t>
      </w:r>
      <w:r w:rsidRPr="005124F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черты искусства барокко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. </w:t>
      </w:r>
    </w:p>
    <w:p w:rsidR="002C57CD" w:rsidRDefault="002C57CD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Кон. 1640-х - 1650-е гг.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в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ысшие достижения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Пуссена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 жанрах портрета и пейзажа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Назовите основные принципы 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философии портрета по Пуссену.</w:t>
      </w:r>
    </w:p>
    <w:p w:rsidR="00BE544D" w:rsidRPr="00BE544D" w:rsidRDefault="00BE544D" w:rsidP="00BE544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E544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Художник использует классицистические приемы - уравновешенность композиции, линеарность построения, сопоставление чистых красок, введение пейзажного или архитектурного фона.</w:t>
      </w:r>
    </w:p>
    <w:p w:rsidR="002C57CD" w:rsidRDefault="002C57CD" w:rsidP="002D5F4D">
      <w:pPr>
        <w:pStyle w:val="ad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Увлечение пейзажем связано с изменением его мировосприятия</w:t>
      </w:r>
      <w:r w:rsidRPr="002C57CD">
        <w:t xml:space="preserve"> </w:t>
      </w:r>
      <w:r>
        <w:t>(</w:t>
      </w:r>
      <w:r w:rsidRPr="002C57CD">
        <w:rPr>
          <w:rFonts w:ascii="Times New Roman" w:hAnsi="Times New Roman" w:cs="Times New Roman"/>
          <w:b/>
          <w:sz w:val="24"/>
          <w:szCs w:val="24"/>
        </w:rPr>
        <w:t>Пуссен.</w:t>
      </w:r>
      <w:r>
        <w:t xml:space="preserve"> </w:t>
      </w:r>
      <w:r w:rsidRPr="002C57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Серия «Четыре времени года». Ок. 1660-1664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 Что произошло?</w:t>
      </w:r>
    </w:p>
    <w:p w:rsidR="00BE544D" w:rsidRPr="00BE544D" w:rsidRDefault="00BE544D" w:rsidP="00BE544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BE544D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Человек в творчестве Пуссена утратил свое главенствующее положение. Теперь он воспринимается только как одно из многих порождений природы, законам которой вынужден подчиняться.</w:t>
      </w:r>
    </w:p>
    <w:p w:rsidR="005B5E1E" w:rsidRPr="00B50265" w:rsidRDefault="00B50265" w:rsidP="00194789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B50265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Оценка – 5+</w:t>
      </w:r>
    </w:p>
    <w:p w:rsidR="00CD41CC" w:rsidRPr="0031279F" w:rsidRDefault="00CD41CC" w:rsidP="0031279F">
      <w:pPr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sectPr w:rsidR="00CD41CC" w:rsidRPr="0031279F" w:rsidSect="0091606B">
      <w:footerReference w:type="default" r:id="rId74"/>
      <w:footnotePr>
        <w:numRestart w:val="eachPage"/>
      </w:footnotePr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5B26" w:rsidRDefault="00EF5B26" w:rsidP="0091606B">
      <w:pPr>
        <w:spacing w:after="0" w:line="240" w:lineRule="auto"/>
      </w:pPr>
      <w:r>
        <w:separator/>
      </w:r>
    </w:p>
  </w:endnote>
  <w:endnote w:type="continuationSeparator" w:id="0">
    <w:p w:rsidR="00EF5B26" w:rsidRDefault="00EF5B26" w:rsidP="009160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7378570"/>
      <w:docPartObj>
        <w:docPartGallery w:val="Page Numbers (Bottom of Page)"/>
        <w:docPartUnique/>
      </w:docPartObj>
    </w:sdtPr>
    <w:sdtEndPr/>
    <w:sdtContent>
      <w:p w:rsidR="009F7FB4" w:rsidRDefault="009F7FB4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63E8">
          <w:rPr>
            <w:noProof/>
          </w:rPr>
          <w:t>1</w:t>
        </w:r>
        <w:r>
          <w:fldChar w:fldCharType="end"/>
        </w:r>
      </w:p>
    </w:sdtContent>
  </w:sdt>
  <w:p w:rsidR="009F7FB4" w:rsidRDefault="009F7FB4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5B26" w:rsidRDefault="00EF5B26" w:rsidP="0091606B">
      <w:pPr>
        <w:spacing w:after="0" w:line="240" w:lineRule="auto"/>
      </w:pPr>
      <w:r>
        <w:separator/>
      </w:r>
    </w:p>
  </w:footnote>
  <w:footnote w:type="continuationSeparator" w:id="0">
    <w:p w:rsidR="00EF5B26" w:rsidRDefault="00EF5B26" w:rsidP="0091606B">
      <w:pPr>
        <w:spacing w:after="0" w:line="240" w:lineRule="auto"/>
      </w:pPr>
      <w:r>
        <w:continuationSeparator/>
      </w:r>
    </w:p>
  </w:footnote>
  <w:footnote w:id="1">
    <w:p w:rsidR="00FF3475" w:rsidRPr="00FF3475" w:rsidRDefault="00FF3475" w:rsidP="00FF3475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FF3475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FF3475">
        <w:rPr>
          <w:rFonts w:ascii="Times New Roman" w:hAnsi="Times New Roman" w:cs="Times New Roman"/>
          <w:sz w:val="22"/>
          <w:szCs w:val="22"/>
        </w:rPr>
        <w:t xml:space="preserve"> </w:t>
      </w:r>
      <w:r w:rsidRPr="00FF3475">
        <w:rPr>
          <w:rFonts w:ascii="Times New Roman" w:hAnsi="Times New Roman" w:cs="Times New Roman"/>
          <w:b/>
          <w:sz w:val="22"/>
          <w:szCs w:val="22"/>
        </w:rPr>
        <w:t>Абсолютизм</w:t>
      </w:r>
      <w:r>
        <w:rPr>
          <w:rFonts w:ascii="Times New Roman" w:hAnsi="Times New Roman" w:cs="Times New Roman"/>
          <w:sz w:val="22"/>
          <w:szCs w:val="22"/>
        </w:rPr>
        <w:t xml:space="preserve"> - </w:t>
      </w:r>
      <w:r w:rsidRPr="00FF3475">
        <w:rPr>
          <w:rFonts w:ascii="Times New Roman" w:hAnsi="Times New Roman" w:cs="Times New Roman"/>
          <w:sz w:val="22"/>
          <w:szCs w:val="22"/>
        </w:rPr>
        <w:t>это государственный строй, установившийся в ряде западноевропейских стран в Новое время</w:t>
      </w:r>
      <w:r>
        <w:rPr>
          <w:rFonts w:ascii="Times New Roman" w:hAnsi="Times New Roman" w:cs="Times New Roman"/>
          <w:sz w:val="22"/>
          <w:szCs w:val="22"/>
        </w:rPr>
        <w:t xml:space="preserve">. </w:t>
      </w:r>
      <w:r w:rsidRPr="00FF3475">
        <w:rPr>
          <w:rFonts w:ascii="Times New Roman" w:hAnsi="Times New Roman" w:cs="Times New Roman"/>
          <w:sz w:val="22"/>
          <w:szCs w:val="22"/>
        </w:rPr>
        <w:t>Абсолютизм был в европейских государствах господствующей государственной формой, которой благоприятствовали богословы, приписывающие верховной власти божественное происхождение, и римские юристы, признававшие за государями абсолютную власть древних римских императоров. Эта государ</w:t>
      </w:r>
      <w:r>
        <w:rPr>
          <w:rFonts w:ascii="Times New Roman" w:hAnsi="Times New Roman" w:cs="Times New Roman"/>
          <w:sz w:val="22"/>
          <w:szCs w:val="22"/>
        </w:rPr>
        <w:t xml:space="preserve">ственная форма достигла апогея </w:t>
      </w:r>
      <w:r w:rsidRPr="00FF3475">
        <w:rPr>
          <w:rFonts w:ascii="Times New Roman" w:hAnsi="Times New Roman" w:cs="Times New Roman"/>
          <w:sz w:val="22"/>
          <w:szCs w:val="22"/>
        </w:rPr>
        <w:t>при французском короле Людовике XIV, систематически осуществлявшем сво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FF3475">
        <w:rPr>
          <w:rFonts w:ascii="Times New Roman" w:hAnsi="Times New Roman" w:cs="Times New Roman"/>
          <w:sz w:val="22"/>
          <w:szCs w:val="22"/>
        </w:rPr>
        <w:t xml:space="preserve"> знаменитое «</w:t>
      </w:r>
      <w:r>
        <w:rPr>
          <w:rFonts w:ascii="Times New Roman" w:hAnsi="Times New Roman" w:cs="Times New Roman"/>
          <w:sz w:val="22"/>
          <w:szCs w:val="22"/>
        </w:rPr>
        <w:t>Г</w:t>
      </w:r>
      <w:r w:rsidRPr="00FF3475">
        <w:rPr>
          <w:rFonts w:ascii="Times New Roman" w:hAnsi="Times New Roman" w:cs="Times New Roman"/>
          <w:sz w:val="22"/>
          <w:szCs w:val="22"/>
        </w:rPr>
        <w:t xml:space="preserve">осударство </w:t>
      </w:r>
      <w:r>
        <w:rPr>
          <w:rFonts w:ascii="Times New Roman" w:hAnsi="Times New Roman" w:cs="Times New Roman"/>
          <w:sz w:val="22"/>
          <w:szCs w:val="22"/>
        </w:rPr>
        <w:t>–</w:t>
      </w:r>
      <w:r w:rsidRPr="00FF3475">
        <w:rPr>
          <w:rFonts w:ascii="Times New Roman" w:hAnsi="Times New Roman" w:cs="Times New Roman"/>
          <w:sz w:val="22"/>
          <w:szCs w:val="22"/>
        </w:rPr>
        <w:t xml:space="preserve"> это</w:t>
      </w:r>
      <w:r>
        <w:rPr>
          <w:rFonts w:ascii="Times New Roman" w:hAnsi="Times New Roman" w:cs="Times New Roman"/>
          <w:sz w:val="22"/>
          <w:szCs w:val="22"/>
        </w:rPr>
        <w:t xml:space="preserve"> я».</w:t>
      </w:r>
    </w:p>
  </w:footnote>
  <w:footnote w:id="2">
    <w:p w:rsidR="006C046F" w:rsidRPr="006C046F" w:rsidRDefault="006C046F" w:rsidP="006C046F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6C046F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6C046F">
        <w:rPr>
          <w:rFonts w:ascii="Times New Roman" w:hAnsi="Times New Roman" w:cs="Times New Roman"/>
          <w:sz w:val="22"/>
          <w:szCs w:val="22"/>
        </w:rPr>
        <w:t xml:space="preserve"> </w:t>
      </w:r>
      <w:r w:rsidRPr="006C046F">
        <w:rPr>
          <w:rFonts w:ascii="Times New Roman" w:hAnsi="Times New Roman" w:cs="Times New Roman"/>
          <w:b/>
          <w:sz w:val="22"/>
          <w:szCs w:val="22"/>
        </w:rPr>
        <w:t>Арман Жан дю Плесси́, герцог де Ришельё (в русской традиции Ришелье́; 1585 - 1642), также известен как кардинал Ришельё или Красный кардинал</w:t>
      </w:r>
      <w:r w:rsidRPr="006C046F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- </w:t>
      </w:r>
      <w:r w:rsidRPr="006C046F">
        <w:rPr>
          <w:rFonts w:ascii="Times New Roman" w:hAnsi="Times New Roman" w:cs="Times New Roman"/>
          <w:sz w:val="22"/>
          <w:szCs w:val="22"/>
        </w:rPr>
        <w:t>кардинал Римско-католической церкви, аристократ и государственный деятель Франции. Кардинал Ришельё занимал посты государственных секретарей по военным и иностранным делам с 1616 по 1617 год и был главой правительства (первым министром короля) с 1624 года до своей смерти.</w:t>
      </w:r>
    </w:p>
  </w:footnote>
  <w:footnote w:id="3">
    <w:p w:rsidR="006C046F" w:rsidRPr="006C046F" w:rsidRDefault="006C046F" w:rsidP="006C046F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6C046F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6C046F">
        <w:rPr>
          <w:rFonts w:ascii="Times New Roman" w:hAnsi="Times New Roman" w:cs="Times New Roman"/>
          <w:b/>
          <w:sz w:val="22"/>
          <w:szCs w:val="22"/>
        </w:rPr>
        <w:t xml:space="preserve"> Гугеноты</w:t>
      </w:r>
      <w:r w:rsidRPr="006C046F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- название с XVI в. </w:t>
      </w:r>
      <w:r w:rsidRPr="006C046F">
        <w:rPr>
          <w:rFonts w:ascii="Times New Roman" w:hAnsi="Times New Roman" w:cs="Times New Roman"/>
          <w:sz w:val="22"/>
          <w:szCs w:val="22"/>
        </w:rPr>
        <w:t>французских протестантов (кальвинистов).</w:t>
      </w:r>
    </w:p>
  </w:footnote>
  <w:footnote w:id="4">
    <w:p w:rsidR="006C046F" w:rsidRPr="006C046F" w:rsidRDefault="006C046F" w:rsidP="006C046F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6C046F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6C046F">
        <w:rPr>
          <w:rFonts w:ascii="Times New Roman" w:hAnsi="Times New Roman" w:cs="Times New Roman"/>
          <w:sz w:val="22"/>
          <w:szCs w:val="22"/>
        </w:rPr>
        <w:t xml:space="preserve"> </w:t>
      </w:r>
      <w:r w:rsidRPr="006C046F">
        <w:rPr>
          <w:rFonts w:ascii="Times New Roman" w:hAnsi="Times New Roman" w:cs="Times New Roman"/>
          <w:b/>
          <w:sz w:val="22"/>
          <w:szCs w:val="22"/>
        </w:rPr>
        <w:t>Франсуа VI де Ларошфуко (1613 - 1680), герцог де Ларошфуко</w:t>
      </w:r>
      <w:r w:rsidRPr="006C046F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6C046F">
        <w:rPr>
          <w:rFonts w:ascii="Times New Roman" w:hAnsi="Times New Roman" w:cs="Times New Roman"/>
          <w:sz w:val="22"/>
          <w:szCs w:val="22"/>
        </w:rPr>
        <w:t xml:space="preserve"> французский писатель, автор сочинений философско-моралистического характера.</w:t>
      </w:r>
    </w:p>
  </w:footnote>
  <w:footnote w:id="5">
    <w:p w:rsidR="008277BA" w:rsidRPr="008277BA" w:rsidRDefault="008277BA" w:rsidP="008277BA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8277BA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8277BA">
        <w:rPr>
          <w:rFonts w:ascii="Times New Roman" w:hAnsi="Times New Roman" w:cs="Times New Roman"/>
          <w:b/>
          <w:sz w:val="22"/>
          <w:szCs w:val="22"/>
        </w:rPr>
        <w:t xml:space="preserve"> Рене Декарт (1596 - 1650)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8277BA">
        <w:rPr>
          <w:rFonts w:ascii="Times New Roman" w:hAnsi="Times New Roman" w:cs="Times New Roman"/>
          <w:sz w:val="22"/>
          <w:szCs w:val="22"/>
        </w:rPr>
        <w:t xml:space="preserve"> французский философ, математик, механик, физик и физиолог, создатель аналитической геометрии и совре</w:t>
      </w:r>
      <w:r>
        <w:rPr>
          <w:rFonts w:ascii="Times New Roman" w:hAnsi="Times New Roman" w:cs="Times New Roman"/>
          <w:sz w:val="22"/>
          <w:szCs w:val="22"/>
        </w:rPr>
        <w:t>менной алгебраической символики.</w:t>
      </w:r>
    </w:p>
  </w:footnote>
  <w:footnote w:id="6">
    <w:p w:rsidR="001B0384" w:rsidRPr="001B0384" w:rsidRDefault="001B0384" w:rsidP="001B0384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1B0384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1B0384">
        <w:rPr>
          <w:rFonts w:ascii="Times New Roman" w:hAnsi="Times New Roman" w:cs="Times New Roman"/>
          <w:sz w:val="22"/>
          <w:szCs w:val="22"/>
        </w:rPr>
        <w:t xml:space="preserve"> </w:t>
      </w:r>
      <w:r w:rsidRPr="001B0384">
        <w:rPr>
          <w:rFonts w:ascii="Times New Roman" w:hAnsi="Times New Roman" w:cs="Times New Roman"/>
          <w:b/>
          <w:sz w:val="22"/>
          <w:szCs w:val="22"/>
        </w:rPr>
        <w:t>Танкред и Эрминия</w:t>
      </w:r>
      <w:r w:rsidRPr="001B0384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- </w:t>
      </w:r>
      <w:r w:rsidRPr="001B0384">
        <w:rPr>
          <w:rFonts w:ascii="Times New Roman" w:hAnsi="Times New Roman" w:cs="Times New Roman"/>
          <w:sz w:val="22"/>
          <w:szCs w:val="22"/>
        </w:rPr>
        <w:t xml:space="preserve">Эрминия, влюбленная в рыцаря Танкреда, находит его раненым после поединка с великаном Аргантом. Оруженосец приподнимает с земли неподвижное тело Танкреда, а Эрминия, в безудержном порыве любви и сострадания, отсекает мечом свои волосы, </w:t>
      </w:r>
      <w:r>
        <w:rPr>
          <w:rFonts w:ascii="Times New Roman" w:hAnsi="Times New Roman" w:cs="Times New Roman"/>
          <w:sz w:val="22"/>
          <w:szCs w:val="22"/>
        </w:rPr>
        <w:t xml:space="preserve">которые обладали чудесной силой исцеления, </w:t>
      </w:r>
      <w:r w:rsidRPr="001B0384">
        <w:rPr>
          <w:rFonts w:ascii="Times New Roman" w:hAnsi="Times New Roman" w:cs="Times New Roman"/>
          <w:sz w:val="22"/>
          <w:szCs w:val="22"/>
        </w:rPr>
        <w:t>чтобы перевязать ими раны рыцаря.</w:t>
      </w:r>
    </w:p>
  </w:footnote>
  <w:footnote w:id="7">
    <w:p w:rsidR="00B6240C" w:rsidRPr="00B6240C" w:rsidRDefault="00B6240C" w:rsidP="00B6240C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B6240C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B6240C">
        <w:rPr>
          <w:rFonts w:ascii="Times New Roman" w:hAnsi="Times New Roman" w:cs="Times New Roman"/>
          <w:sz w:val="22"/>
          <w:szCs w:val="22"/>
        </w:rPr>
        <w:t xml:space="preserve"> </w:t>
      </w:r>
      <w:r w:rsidRPr="00B6240C">
        <w:rPr>
          <w:rFonts w:ascii="Times New Roman" w:hAnsi="Times New Roman" w:cs="Times New Roman"/>
          <w:b/>
          <w:sz w:val="22"/>
          <w:szCs w:val="22"/>
        </w:rPr>
        <w:t>Франческо Барберини Старший (1597 - 1679)</w:t>
      </w:r>
      <w:r w:rsidRPr="00B6240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B6240C">
        <w:rPr>
          <w:rFonts w:ascii="Times New Roman" w:hAnsi="Times New Roman" w:cs="Times New Roman"/>
          <w:sz w:val="22"/>
          <w:szCs w:val="22"/>
        </w:rPr>
        <w:t xml:space="preserve"> итальянский кардинал. Собиратель древностей и меценат.</w:t>
      </w:r>
    </w:p>
  </w:footnote>
  <w:footnote w:id="8">
    <w:p w:rsidR="00B6240C" w:rsidRPr="00B6240C" w:rsidRDefault="00B6240C">
      <w:pPr>
        <w:pStyle w:val="aa"/>
        <w:rPr>
          <w:rFonts w:ascii="Times New Roman" w:hAnsi="Times New Roman" w:cs="Times New Roman"/>
          <w:sz w:val="22"/>
          <w:szCs w:val="22"/>
        </w:rPr>
      </w:pPr>
      <w:r w:rsidRPr="00B6240C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B6240C">
        <w:rPr>
          <w:rFonts w:ascii="Times New Roman" w:hAnsi="Times New Roman" w:cs="Times New Roman"/>
          <w:sz w:val="22"/>
          <w:szCs w:val="22"/>
        </w:rPr>
        <w:t xml:space="preserve"> </w:t>
      </w:r>
      <w:r w:rsidRPr="00B6240C">
        <w:rPr>
          <w:rFonts w:ascii="Times New Roman" w:hAnsi="Times New Roman" w:cs="Times New Roman"/>
          <w:b/>
          <w:sz w:val="22"/>
          <w:szCs w:val="22"/>
        </w:rPr>
        <w:t>Людовик XIII (1601 - 1643)</w:t>
      </w:r>
      <w:r w:rsidRPr="00B6240C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-</w:t>
      </w:r>
      <w:r w:rsidRPr="00B6240C">
        <w:rPr>
          <w:rFonts w:ascii="Times New Roman" w:hAnsi="Times New Roman" w:cs="Times New Roman"/>
          <w:sz w:val="22"/>
          <w:szCs w:val="22"/>
        </w:rPr>
        <w:t xml:space="preserve"> король Франции с 14 мая 1610 года из династии Бурбонов</w:t>
      </w:r>
    </w:p>
  </w:footnote>
  <w:footnote w:id="9">
    <w:p w:rsidR="00180ABD" w:rsidRPr="00180ABD" w:rsidRDefault="00180ABD" w:rsidP="00180ABD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180ABD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180ABD">
        <w:rPr>
          <w:rFonts w:ascii="Times New Roman" w:hAnsi="Times New Roman" w:cs="Times New Roman"/>
          <w:sz w:val="22"/>
          <w:szCs w:val="22"/>
        </w:rPr>
        <w:t xml:space="preserve"> </w:t>
      </w:r>
      <w:r w:rsidRPr="00180ABD">
        <w:rPr>
          <w:rFonts w:ascii="Times New Roman" w:hAnsi="Times New Roman" w:cs="Times New Roman"/>
          <w:b/>
          <w:sz w:val="22"/>
          <w:szCs w:val="22"/>
        </w:rPr>
        <w:t>Избиение младенцев</w:t>
      </w:r>
      <w:r w:rsidRPr="00180ABD">
        <w:rPr>
          <w:rFonts w:ascii="Times New Roman" w:hAnsi="Times New Roman" w:cs="Times New Roman"/>
          <w:sz w:val="22"/>
          <w:szCs w:val="22"/>
        </w:rPr>
        <w:t xml:space="preserve"> </w:t>
      </w:r>
      <w:r w:rsidR="00B6240C">
        <w:rPr>
          <w:rFonts w:ascii="Times New Roman" w:hAnsi="Times New Roman" w:cs="Times New Roman"/>
          <w:sz w:val="22"/>
          <w:szCs w:val="22"/>
        </w:rPr>
        <w:t>- с</w:t>
      </w:r>
      <w:r w:rsidRPr="00180ABD">
        <w:rPr>
          <w:rFonts w:ascii="Times New Roman" w:hAnsi="Times New Roman" w:cs="Times New Roman"/>
          <w:sz w:val="22"/>
          <w:szCs w:val="22"/>
        </w:rPr>
        <w:t>огласно евангельскому рассказу, волхвы, пришедшие поклониться новорожд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180ABD">
        <w:rPr>
          <w:rFonts w:ascii="Times New Roman" w:hAnsi="Times New Roman" w:cs="Times New Roman"/>
          <w:sz w:val="22"/>
          <w:szCs w:val="22"/>
        </w:rPr>
        <w:t>нному Иисусу, не выполнили просьбу иудейского царя Ирода и не сообщили ему</w:t>
      </w:r>
      <w:r>
        <w:rPr>
          <w:rFonts w:ascii="Times New Roman" w:hAnsi="Times New Roman" w:cs="Times New Roman"/>
          <w:sz w:val="22"/>
          <w:szCs w:val="22"/>
        </w:rPr>
        <w:t xml:space="preserve"> местонахождение младенца. </w:t>
      </w:r>
      <w:r w:rsidRPr="00180ABD">
        <w:rPr>
          <w:rFonts w:ascii="Times New Roman" w:hAnsi="Times New Roman" w:cs="Times New Roman"/>
          <w:sz w:val="22"/>
          <w:szCs w:val="22"/>
        </w:rPr>
        <w:t>Тогда Ирод, увидев себя осмеянным волхвами, разгневался, и послал избить всех младенцев в Вифлееме и во всех пределах его, от двух лет и ниже, по времени, которое выведал от волхвов.</w:t>
      </w:r>
    </w:p>
  </w:footnote>
  <w:footnote w:id="10">
    <w:p w:rsidR="00180ABD" w:rsidRPr="00180ABD" w:rsidRDefault="00180ABD" w:rsidP="00180ABD">
      <w:pPr>
        <w:pStyle w:val="aa"/>
        <w:jc w:val="both"/>
        <w:rPr>
          <w:rFonts w:ascii="Times New Roman" w:hAnsi="Times New Roman" w:cs="Times New Roman"/>
          <w:sz w:val="22"/>
          <w:szCs w:val="22"/>
        </w:rPr>
      </w:pPr>
      <w:r w:rsidRPr="00180ABD">
        <w:rPr>
          <w:rStyle w:val="ac"/>
          <w:rFonts w:ascii="Times New Roman" w:hAnsi="Times New Roman" w:cs="Times New Roman"/>
          <w:sz w:val="22"/>
          <w:szCs w:val="22"/>
        </w:rPr>
        <w:footnoteRef/>
      </w:r>
      <w:r w:rsidRPr="00180ABD">
        <w:rPr>
          <w:rFonts w:ascii="Times New Roman" w:hAnsi="Times New Roman" w:cs="Times New Roman"/>
          <w:sz w:val="22"/>
          <w:szCs w:val="22"/>
        </w:rPr>
        <w:t xml:space="preserve"> </w:t>
      </w:r>
      <w:r w:rsidRPr="00180ABD">
        <w:rPr>
          <w:rFonts w:ascii="Times New Roman" w:hAnsi="Times New Roman" w:cs="Times New Roman"/>
          <w:b/>
          <w:sz w:val="22"/>
          <w:szCs w:val="22"/>
        </w:rPr>
        <w:t xml:space="preserve">Эразм Антиохийский, или Эразм Формийский </w:t>
      </w:r>
      <w:r>
        <w:rPr>
          <w:rFonts w:ascii="Times New Roman" w:hAnsi="Times New Roman" w:cs="Times New Roman"/>
          <w:sz w:val="22"/>
          <w:szCs w:val="22"/>
        </w:rPr>
        <w:t xml:space="preserve">- </w:t>
      </w:r>
      <w:r w:rsidRPr="00180ABD">
        <w:rPr>
          <w:rFonts w:ascii="Times New Roman" w:hAnsi="Times New Roman" w:cs="Times New Roman"/>
          <w:sz w:val="22"/>
          <w:szCs w:val="22"/>
        </w:rPr>
        <w:t>христианский святой, почитается как мученик. Согласно легенде палачи вынули его внутренности, намотав их на леб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180ABD">
        <w:rPr>
          <w:rFonts w:ascii="Times New Roman" w:hAnsi="Times New Roman" w:cs="Times New Roman"/>
          <w:sz w:val="22"/>
          <w:szCs w:val="22"/>
        </w:rPr>
        <w:t>дку. В качестве покровителя средиземноморских мореплавателей Эразм имел своим атрибутом подъ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180ABD">
        <w:rPr>
          <w:rFonts w:ascii="Times New Roman" w:hAnsi="Times New Roman" w:cs="Times New Roman"/>
          <w:sz w:val="22"/>
          <w:szCs w:val="22"/>
        </w:rPr>
        <w:t>мный ворот (леб</w:t>
      </w:r>
      <w:r>
        <w:rPr>
          <w:rFonts w:ascii="Times New Roman" w:hAnsi="Times New Roman" w:cs="Times New Roman"/>
          <w:sz w:val="22"/>
          <w:szCs w:val="22"/>
        </w:rPr>
        <w:t>е</w:t>
      </w:r>
      <w:r w:rsidRPr="00180ABD">
        <w:rPr>
          <w:rFonts w:ascii="Times New Roman" w:hAnsi="Times New Roman" w:cs="Times New Roman"/>
          <w:sz w:val="22"/>
          <w:szCs w:val="22"/>
        </w:rPr>
        <w:t>дку), и это было, согласно некоторым авторам, источником легенды о его мученической смерти.</w:t>
      </w:r>
    </w:p>
  </w:footnote>
  <w:footnote w:id="11">
    <w:p w:rsidR="00D36084" w:rsidRPr="00D36084" w:rsidRDefault="00D36084" w:rsidP="00D36084">
      <w:pPr>
        <w:pStyle w:val="aa"/>
        <w:jc w:val="both"/>
        <w:rPr>
          <w:rFonts w:ascii="Times New Roman" w:hAnsi="Times New Roman" w:cs="Times New Roman"/>
        </w:rPr>
      </w:pPr>
      <w:r w:rsidRPr="00D36084">
        <w:rPr>
          <w:rStyle w:val="ac"/>
          <w:rFonts w:ascii="Times New Roman" w:hAnsi="Times New Roman" w:cs="Times New Roman"/>
        </w:rPr>
        <w:footnoteRef/>
      </w:r>
      <w:r w:rsidRPr="00D36084">
        <w:rPr>
          <w:rFonts w:ascii="Times New Roman" w:hAnsi="Times New Roman" w:cs="Times New Roman"/>
        </w:rPr>
        <w:t xml:space="preserve"> </w:t>
      </w:r>
      <w:r w:rsidRPr="00D36084">
        <w:rPr>
          <w:rFonts w:ascii="Times New Roman" w:hAnsi="Times New Roman" w:cs="Times New Roman"/>
          <w:sz w:val="22"/>
          <w:szCs w:val="22"/>
        </w:rPr>
        <w:t>На заднем плане сидит почти слившийся с горой циклоп Полифем. Полюбивший нимфу Галатею и тоскующий по ней, он вкладывает свое неразделенное чувство в песни, наигрываемые на свирели. Постепенно из пугающего всех чудовища Полифем превращается в любимца нимф, которые приходят послушать музыку.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563F6D"/>
    <w:multiLevelType w:val="hybridMultilevel"/>
    <w:tmpl w:val="2D6028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D1398"/>
    <w:multiLevelType w:val="hybridMultilevel"/>
    <w:tmpl w:val="CF68727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0866994"/>
    <w:multiLevelType w:val="hybridMultilevel"/>
    <w:tmpl w:val="3D9626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4854B62"/>
    <w:multiLevelType w:val="hybridMultilevel"/>
    <w:tmpl w:val="5FD85DD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F132064"/>
    <w:multiLevelType w:val="hybridMultilevel"/>
    <w:tmpl w:val="9C6EC02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276633B"/>
    <w:multiLevelType w:val="hybridMultilevel"/>
    <w:tmpl w:val="135606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1A1551F"/>
    <w:multiLevelType w:val="hybridMultilevel"/>
    <w:tmpl w:val="7D62AF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CA50D7"/>
    <w:multiLevelType w:val="hybridMultilevel"/>
    <w:tmpl w:val="05F84DD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7"/>
  </w:num>
  <w:num w:numId="5">
    <w:abstractNumId w:val="1"/>
  </w:num>
  <w:num w:numId="6">
    <w:abstractNumId w:val="2"/>
  </w:num>
  <w:num w:numId="7">
    <w:abstractNumId w:val="4"/>
  </w:num>
  <w:num w:numId="8">
    <w:abstractNumId w:val="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7B3C"/>
    <w:rsid w:val="00002DF7"/>
    <w:rsid w:val="00021478"/>
    <w:rsid w:val="000570A5"/>
    <w:rsid w:val="00083580"/>
    <w:rsid w:val="000842B1"/>
    <w:rsid w:val="00093481"/>
    <w:rsid w:val="000951CC"/>
    <w:rsid w:val="000A310D"/>
    <w:rsid w:val="000C25CD"/>
    <w:rsid w:val="000E6E32"/>
    <w:rsid w:val="0011395E"/>
    <w:rsid w:val="00115EB9"/>
    <w:rsid w:val="00154594"/>
    <w:rsid w:val="001641FB"/>
    <w:rsid w:val="00173AB4"/>
    <w:rsid w:val="00176A27"/>
    <w:rsid w:val="00180ABD"/>
    <w:rsid w:val="00184DC7"/>
    <w:rsid w:val="001850A2"/>
    <w:rsid w:val="00190900"/>
    <w:rsid w:val="00194789"/>
    <w:rsid w:val="00197C38"/>
    <w:rsid w:val="001B0384"/>
    <w:rsid w:val="001B2C21"/>
    <w:rsid w:val="00201812"/>
    <w:rsid w:val="00206C9B"/>
    <w:rsid w:val="00214136"/>
    <w:rsid w:val="00214A57"/>
    <w:rsid w:val="00217048"/>
    <w:rsid w:val="00220FE1"/>
    <w:rsid w:val="0022194A"/>
    <w:rsid w:val="00224E94"/>
    <w:rsid w:val="00231858"/>
    <w:rsid w:val="00235CCC"/>
    <w:rsid w:val="00246605"/>
    <w:rsid w:val="00281162"/>
    <w:rsid w:val="002822C5"/>
    <w:rsid w:val="0028251E"/>
    <w:rsid w:val="002B7700"/>
    <w:rsid w:val="002C24A2"/>
    <w:rsid w:val="002C57CD"/>
    <w:rsid w:val="002D5F4D"/>
    <w:rsid w:val="002E2830"/>
    <w:rsid w:val="0031279F"/>
    <w:rsid w:val="003142F8"/>
    <w:rsid w:val="00333E32"/>
    <w:rsid w:val="003371B7"/>
    <w:rsid w:val="003372B6"/>
    <w:rsid w:val="00343240"/>
    <w:rsid w:val="003A072E"/>
    <w:rsid w:val="003A1BFB"/>
    <w:rsid w:val="003A67F4"/>
    <w:rsid w:val="003C0F2E"/>
    <w:rsid w:val="003D1D9E"/>
    <w:rsid w:val="003E0086"/>
    <w:rsid w:val="003E1207"/>
    <w:rsid w:val="003E2CEE"/>
    <w:rsid w:val="00411132"/>
    <w:rsid w:val="004148AD"/>
    <w:rsid w:val="00415F5A"/>
    <w:rsid w:val="00416F7B"/>
    <w:rsid w:val="00423B69"/>
    <w:rsid w:val="00444B6F"/>
    <w:rsid w:val="004470A6"/>
    <w:rsid w:val="00474700"/>
    <w:rsid w:val="00482938"/>
    <w:rsid w:val="004A6DC7"/>
    <w:rsid w:val="004B2CEB"/>
    <w:rsid w:val="004B37CF"/>
    <w:rsid w:val="004C1867"/>
    <w:rsid w:val="004D0ED7"/>
    <w:rsid w:val="004E338E"/>
    <w:rsid w:val="005124F4"/>
    <w:rsid w:val="00535B4B"/>
    <w:rsid w:val="00537A60"/>
    <w:rsid w:val="00550A1B"/>
    <w:rsid w:val="005559CD"/>
    <w:rsid w:val="00572C59"/>
    <w:rsid w:val="005800BE"/>
    <w:rsid w:val="00580721"/>
    <w:rsid w:val="005A26CD"/>
    <w:rsid w:val="005B5E1E"/>
    <w:rsid w:val="005C492D"/>
    <w:rsid w:val="005C50C2"/>
    <w:rsid w:val="005D10FD"/>
    <w:rsid w:val="005F7AD5"/>
    <w:rsid w:val="00602957"/>
    <w:rsid w:val="006163E8"/>
    <w:rsid w:val="00616B10"/>
    <w:rsid w:val="00640AD1"/>
    <w:rsid w:val="0067745A"/>
    <w:rsid w:val="006805FB"/>
    <w:rsid w:val="00682815"/>
    <w:rsid w:val="0069475B"/>
    <w:rsid w:val="00697300"/>
    <w:rsid w:val="006C046F"/>
    <w:rsid w:val="006D2CF7"/>
    <w:rsid w:val="006D61DC"/>
    <w:rsid w:val="006E7C7E"/>
    <w:rsid w:val="007200A4"/>
    <w:rsid w:val="00723894"/>
    <w:rsid w:val="00724003"/>
    <w:rsid w:val="00726C46"/>
    <w:rsid w:val="007332C3"/>
    <w:rsid w:val="0074170D"/>
    <w:rsid w:val="00784D72"/>
    <w:rsid w:val="00791783"/>
    <w:rsid w:val="007A1FF9"/>
    <w:rsid w:val="007B3B4D"/>
    <w:rsid w:val="008277BA"/>
    <w:rsid w:val="0083206E"/>
    <w:rsid w:val="00834BE7"/>
    <w:rsid w:val="00836E53"/>
    <w:rsid w:val="008557EE"/>
    <w:rsid w:val="0085695C"/>
    <w:rsid w:val="008815AE"/>
    <w:rsid w:val="00886F8B"/>
    <w:rsid w:val="008909D3"/>
    <w:rsid w:val="00896184"/>
    <w:rsid w:val="008F26EA"/>
    <w:rsid w:val="008F56AE"/>
    <w:rsid w:val="008F6E5D"/>
    <w:rsid w:val="00902E13"/>
    <w:rsid w:val="009040EA"/>
    <w:rsid w:val="00915F94"/>
    <w:rsid w:val="0091606B"/>
    <w:rsid w:val="0092137D"/>
    <w:rsid w:val="009256D2"/>
    <w:rsid w:val="00925948"/>
    <w:rsid w:val="009318FA"/>
    <w:rsid w:val="00971C93"/>
    <w:rsid w:val="00980955"/>
    <w:rsid w:val="00984110"/>
    <w:rsid w:val="00995860"/>
    <w:rsid w:val="009C2B63"/>
    <w:rsid w:val="009C6ED9"/>
    <w:rsid w:val="009C79ED"/>
    <w:rsid w:val="009D0B20"/>
    <w:rsid w:val="009E3686"/>
    <w:rsid w:val="009E7BCC"/>
    <w:rsid w:val="009F7FB4"/>
    <w:rsid w:val="00A12E99"/>
    <w:rsid w:val="00A14905"/>
    <w:rsid w:val="00A3791A"/>
    <w:rsid w:val="00A607FA"/>
    <w:rsid w:val="00A62FCC"/>
    <w:rsid w:val="00A70B38"/>
    <w:rsid w:val="00A733C8"/>
    <w:rsid w:val="00AA79DA"/>
    <w:rsid w:val="00AB2E87"/>
    <w:rsid w:val="00AB53C3"/>
    <w:rsid w:val="00AC0E81"/>
    <w:rsid w:val="00AE762E"/>
    <w:rsid w:val="00AE76CD"/>
    <w:rsid w:val="00AF2691"/>
    <w:rsid w:val="00B01349"/>
    <w:rsid w:val="00B12310"/>
    <w:rsid w:val="00B15792"/>
    <w:rsid w:val="00B31DDC"/>
    <w:rsid w:val="00B50265"/>
    <w:rsid w:val="00B54384"/>
    <w:rsid w:val="00B578B2"/>
    <w:rsid w:val="00B6240C"/>
    <w:rsid w:val="00B638A6"/>
    <w:rsid w:val="00B76AB6"/>
    <w:rsid w:val="00B84B52"/>
    <w:rsid w:val="00B853F2"/>
    <w:rsid w:val="00B86E99"/>
    <w:rsid w:val="00BA13EC"/>
    <w:rsid w:val="00BC3F47"/>
    <w:rsid w:val="00BD4D4F"/>
    <w:rsid w:val="00BE544D"/>
    <w:rsid w:val="00C05538"/>
    <w:rsid w:val="00C2671A"/>
    <w:rsid w:val="00C36DFF"/>
    <w:rsid w:val="00C74253"/>
    <w:rsid w:val="00CA158D"/>
    <w:rsid w:val="00CB1017"/>
    <w:rsid w:val="00CD41CC"/>
    <w:rsid w:val="00CE20A8"/>
    <w:rsid w:val="00CE4130"/>
    <w:rsid w:val="00CF09F4"/>
    <w:rsid w:val="00D005CB"/>
    <w:rsid w:val="00D15E37"/>
    <w:rsid w:val="00D17604"/>
    <w:rsid w:val="00D301D3"/>
    <w:rsid w:val="00D34B82"/>
    <w:rsid w:val="00D36084"/>
    <w:rsid w:val="00D466A6"/>
    <w:rsid w:val="00D50B03"/>
    <w:rsid w:val="00D545F5"/>
    <w:rsid w:val="00D54C83"/>
    <w:rsid w:val="00D661E4"/>
    <w:rsid w:val="00D96996"/>
    <w:rsid w:val="00DB47E7"/>
    <w:rsid w:val="00DB4EE9"/>
    <w:rsid w:val="00DC379E"/>
    <w:rsid w:val="00DC512B"/>
    <w:rsid w:val="00DE45EC"/>
    <w:rsid w:val="00DE7752"/>
    <w:rsid w:val="00E07576"/>
    <w:rsid w:val="00E13C6A"/>
    <w:rsid w:val="00E27B3C"/>
    <w:rsid w:val="00E46981"/>
    <w:rsid w:val="00E55DB9"/>
    <w:rsid w:val="00E75D17"/>
    <w:rsid w:val="00E84A71"/>
    <w:rsid w:val="00E85359"/>
    <w:rsid w:val="00E978EE"/>
    <w:rsid w:val="00EB0626"/>
    <w:rsid w:val="00EC1016"/>
    <w:rsid w:val="00EC3CC2"/>
    <w:rsid w:val="00EC77DA"/>
    <w:rsid w:val="00EE1B81"/>
    <w:rsid w:val="00EE3795"/>
    <w:rsid w:val="00EF5B26"/>
    <w:rsid w:val="00EF6011"/>
    <w:rsid w:val="00F27EE3"/>
    <w:rsid w:val="00F466C2"/>
    <w:rsid w:val="00F71D10"/>
    <w:rsid w:val="00F72802"/>
    <w:rsid w:val="00F7792E"/>
    <w:rsid w:val="00F85603"/>
    <w:rsid w:val="00F91363"/>
    <w:rsid w:val="00FA373C"/>
    <w:rsid w:val="00FB33C0"/>
    <w:rsid w:val="00FB4CFF"/>
    <w:rsid w:val="00FC0BAF"/>
    <w:rsid w:val="00FD7E07"/>
    <w:rsid w:val="00FE7C8A"/>
    <w:rsid w:val="00FF3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9729D2-F78B-4F33-BFF9-AAE34FCF8E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37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160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1606B"/>
  </w:style>
  <w:style w:type="paragraph" w:styleId="a5">
    <w:name w:val="footer"/>
    <w:basedOn w:val="a"/>
    <w:link w:val="a6"/>
    <w:uiPriority w:val="99"/>
    <w:unhideWhenUsed/>
    <w:rsid w:val="009160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1606B"/>
  </w:style>
  <w:style w:type="paragraph" w:styleId="a7">
    <w:name w:val="Balloon Text"/>
    <w:basedOn w:val="a"/>
    <w:link w:val="a8"/>
    <w:uiPriority w:val="99"/>
    <w:semiHidden/>
    <w:unhideWhenUsed/>
    <w:rsid w:val="009160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1606B"/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rsid w:val="0091606B"/>
    <w:rPr>
      <w:rFonts w:ascii="Times New Roman" w:hAnsi="Times New Roman" w:cs="Times New Roman"/>
      <w:sz w:val="24"/>
      <w:szCs w:val="24"/>
    </w:rPr>
  </w:style>
  <w:style w:type="paragraph" w:styleId="aa">
    <w:name w:val="footnote text"/>
    <w:basedOn w:val="a"/>
    <w:link w:val="ab"/>
    <w:uiPriority w:val="99"/>
    <w:unhideWhenUsed/>
    <w:rsid w:val="00423B69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rsid w:val="00423B69"/>
    <w:rPr>
      <w:sz w:val="20"/>
      <w:szCs w:val="20"/>
    </w:rPr>
  </w:style>
  <w:style w:type="character" w:styleId="ac">
    <w:name w:val="footnote reference"/>
    <w:basedOn w:val="a0"/>
    <w:uiPriority w:val="99"/>
    <w:semiHidden/>
    <w:unhideWhenUsed/>
    <w:rsid w:val="00423B69"/>
    <w:rPr>
      <w:vertAlign w:val="superscript"/>
    </w:rPr>
  </w:style>
  <w:style w:type="paragraph" w:styleId="ad">
    <w:name w:val="List Paragraph"/>
    <w:basedOn w:val="a"/>
    <w:uiPriority w:val="34"/>
    <w:qFormat/>
    <w:rsid w:val="00423B69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CD41C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0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7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5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hyperlink" Target="https://ru.wikipedia.org/wiki/%D0%9D%D0%B5%D0%BE%D0%BA%D0%BB%D0%B0%D1%81%D1%81%D0%B8%D1%86%D0%B8%D0%B7%D0%BC" TargetMode="External"/><Relationship Id="rId39" Type="http://schemas.microsoft.com/office/2007/relationships/hdphoto" Target="media/hdphoto14.wdp"/><Relationship Id="rId21" Type="http://schemas.microsoft.com/office/2007/relationships/hdphoto" Target="media/hdphoto7.wdp"/><Relationship Id="rId34" Type="http://schemas.openxmlformats.org/officeDocument/2006/relationships/image" Target="media/image12.png"/><Relationship Id="rId42" Type="http://schemas.openxmlformats.org/officeDocument/2006/relationships/image" Target="media/image16.png"/><Relationship Id="rId47" Type="http://schemas.microsoft.com/office/2007/relationships/hdphoto" Target="media/hdphoto18.wdp"/><Relationship Id="rId50" Type="http://schemas.openxmlformats.org/officeDocument/2006/relationships/image" Target="media/image20.jpeg"/><Relationship Id="rId55" Type="http://schemas.microsoft.com/office/2007/relationships/hdphoto" Target="media/hdphoto22.wdp"/><Relationship Id="rId63" Type="http://schemas.microsoft.com/office/2007/relationships/hdphoto" Target="media/hdphoto26.wdp"/><Relationship Id="rId68" Type="http://schemas.openxmlformats.org/officeDocument/2006/relationships/image" Target="media/image29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microsoft.com/office/2007/relationships/hdphoto" Target="media/hdphoto30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microsoft.com/office/2007/relationships/hdphoto" Target="media/hdphoto9.wdp"/><Relationship Id="rId11" Type="http://schemas.microsoft.com/office/2007/relationships/hdphoto" Target="media/hdphoto2.wdp"/><Relationship Id="rId24" Type="http://schemas.openxmlformats.org/officeDocument/2006/relationships/hyperlink" Target="https://ru.wikipedia.org/w/index.php?title=%D0%95%D0%B2%D1%80%D0%BE%D0%BF%D0%B5%D0%B9%D1%81%D0%BA%D0%B8%D0%B9_%D0%BD%D0%B5%D0%BE%D0%BA%D0%BB%D0%B0%D1%81%D1%81%D0%B8%D1%86%D0%B8%D0%B7%D0%BC&amp;action=edit&amp;redlink=1" TargetMode="External"/><Relationship Id="rId32" Type="http://schemas.openxmlformats.org/officeDocument/2006/relationships/image" Target="media/image11.png"/><Relationship Id="rId37" Type="http://schemas.microsoft.com/office/2007/relationships/hdphoto" Target="media/hdphoto13.wdp"/><Relationship Id="rId40" Type="http://schemas.openxmlformats.org/officeDocument/2006/relationships/image" Target="media/image15.png"/><Relationship Id="rId45" Type="http://schemas.microsoft.com/office/2007/relationships/hdphoto" Target="media/hdphoto17.wdp"/><Relationship Id="rId53" Type="http://schemas.microsoft.com/office/2007/relationships/hdphoto" Target="media/hdphoto21.wdp"/><Relationship Id="rId58" Type="http://schemas.openxmlformats.org/officeDocument/2006/relationships/image" Target="media/image24.jpeg"/><Relationship Id="rId66" Type="http://schemas.openxmlformats.org/officeDocument/2006/relationships/image" Target="media/image28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9.png"/><Relationship Id="rId36" Type="http://schemas.openxmlformats.org/officeDocument/2006/relationships/image" Target="media/image13.png"/><Relationship Id="rId49" Type="http://schemas.microsoft.com/office/2007/relationships/hdphoto" Target="media/hdphoto19.wdp"/><Relationship Id="rId57" Type="http://schemas.microsoft.com/office/2007/relationships/hdphoto" Target="media/hdphoto23.wdp"/><Relationship Id="rId61" Type="http://schemas.microsoft.com/office/2007/relationships/hdphoto" Target="media/hdphoto25.wdp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0.wdp"/><Relationship Id="rId44" Type="http://schemas.openxmlformats.org/officeDocument/2006/relationships/image" Target="media/image17.png"/><Relationship Id="rId52" Type="http://schemas.openxmlformats.org/officeDocument/2006/relationships/image" Target="media/image21.png"/><Relationship Id="rId60" Type="http://schemas.openxmlformats.org/officeDocument/2006/relationships/image" Target="media/image25.png"/><Relationship Id="rId65" Type="http://schemas.microsoft.com/office/2007/relationships/hdphoto" Target="media/hdphoto27.wdp"/><Relationship Id="rId73" Type="http://schemas.microsoft.com/office/2007/relationships/hdphoto" Target="media/hdphoto31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hyperlink" Target="https://ru.wikipedia.org/wiki/%D0%A0%D0%B5%D1%82%D1%80%D0%BE%D1%81%D0%BF%D0%B5%D0%BA%D1%82%D0%B8%D0%B2%D0%B8%D0%B7%D0%BC" TargetMode="External"/><Relationship Id="rId30" Type="http://schemas.openxmlformats.org/officeDocument/2006/relationships/image" Target="media/image10.png"/><Relationship Id="rId35" Type="http://schemas.microsoft.com/office/2007/relationships/hdphoto" Target="media/hdphoto12.wdp"/><Relationship Id="rId43" Type="http://schemas.microsoft.com/office/2007/relationships/hdphoto" Target="media/hdphoto16.wdp"/><Relationship Id="rId48" Type="http://schemas.openxmlformats.org/officeDocument/2006/relationships/image" Target="media/image19.png"/><Relationship Id="rId56" Type="http://schemas.openxmlformats.org/officeDocument/2006/relationships/image" Target="media/image23.png"/><Relationship Id="rId64" Type="http://schemas.openxmlformats.org/officeDocument/2006/relationships/image" Target="media/image27.jpeg"/><Relationship Id="rId69" Type="http://schemas.microsoft.com/office/2007/relationships/hdphoto" Target="media/hdphoto29.wdp"/><Relationship Id="rId8" Type="http://schemas.openxmlformats.org/officeDocument/2006/relationships/image" Target="media/image1.png"/><Relationship Id="rId51" Type="http://schemas.microsoft.com/office/2007/relationships/hdphoto" Target="media/hdphoto20.wdp"/><Relationship Id="rId72" Type="http://schemas.openxmlformats.org/officeDocument/2006/relationships/image" Target="media/image3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hyperlink" Target="https://ru.wikipedia.org/wiki/%D0%A0%D1%83%D1%81%D1%81%D0%BA%D0%B8%D0%B9_%D0%BA%D0%BB%D0%B0%D1%81%D1%81%D0%B8%D1%86%D0%B8%D0%B7%D0%BC" TargetMode="External"/><Relationship Id="rId33" Type="http://schemas.microsoft.com/office/2007/relationships/hdphoto" Target="media/hdphoto11.wdp"/><Relationship Id="rId38" Type="http://schemas.openxmlformats.org/officeDocument/2006/relationships/image" Target="media/image14.png"/><Relationship Id="rId46" Type="http://schemas.openxmlformats.org/officeDocument/2006/relationships/image" Target="media/image18.jpeg"/><Relationship Id="rId59" Type="http://schemas.microsoft.com/office/2007/relationships/hdphoto" Target="media/hdphoto24.wdp"/><Relationship Id="rId67" Type="http://schemas.microsoft.com/office/2007/relationships/hdphoto" Target="media/hdphoto28.wdp"/><Relationship Id="rId20" Type="http://schemas.openxmlformats.org/officeDocument/2006/relationships/image" Target="media/image7.png"/><Relationship Id="rId41" Type="http://schemas.microsoft.com/office/2007/relationships/hdphoto" Target="media/hdphoto15.wdp"/><Relationship Id="rId54" Type="http://schemas.openxmlformats.org/officeDocument/2006/relationships/image" Target="media/image22.png"/><Relationship Id="rId62" Type="http://schemas.openxmlformats.org/officeDocument/2006/relationships/image" Target="media/image26.jpeg"/><Relationship Id="rId70" Type="http://schemas.openxmlformats.org/officeDocument/2006/relationships/image" Target="media/image30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869230-4883-4FBE-902A-C14A2D18BB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2119</Words>
  <Characters>12080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14171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Верна</dc:creator>
  <cp:keywords/>
  <dc:description/>
  <cp:lastModifiedBy>Кушенкова Наталья Александровна</cp:lastModifiedBy>
  <cp:revision>2</cp:revision>
  <dcterms:created xsi:type="dcterms:W3CDTF">2020-04-24T09:06:00Z</dcterms:created>
  <dcterms:modified xsi:type="dcterms:W3CDTF">2020-04-24T09:06:00Z</dcterms:modified>
</cp:coreProperties>
</file>